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eastAsia="方正小标宋简体" w:cs="Times New Roman"/>
          <w:b w:val="0"/>
          <w:bCs w:val="0"/>
          <w:color w:val="auto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eastAsia="方正小标宋简体" w:cs="Times New Roman"/>
          <w:b w:val="0"/>
          <w:bCs w:val="0"/>
          <w:color w:val="auto"/>
          <w:sz w:val="44"/>
          <w:szCs w:val="44"/>
        </w:rPr>
        <w:t>什邡市202</w:t>
      </w:r>
      <w:r>
        <w:rPr>
          <w:rFonts w:hint="eastAsia" w:ascii="方正小标宋简体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Times New Roman"/>
          <w:b w:val="0"/>
          <w:bCs w:val="0"/>
          <w:color w:val="auto"/>
          <w:sz w:val="44"/>
          <w:szCs w:val="44"/>
        </w:rPr>
        <w:t>年烟叶种植奖补办法</w:t>
      </w:r>
    </w:p>
    <w:p>
      <w:pPr>
        <w:spacing w:line="600" w:lineRule="exact"/>
        <w:ind w:firstLine="640" w:firstLineChars="200"/>
        <w:jc w:val="left"/>
        <w:rPr>
          <w:rFonts w:cs="Times New Roman"/>
          <w:b w:val="0"/>
          <w:bCs w:val="0"/>
          <w:color w:val="auto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为加速推进中国雪茄种植基地建设，鼓励和支持全市烟叶“质”与“量”实现双突破，进一步提升什邡烟叶品牌，夯实“中国雪茄之乡”发展根基，特制定本奖补办法。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一、基本原则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（一）突出规模连片的原则。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鼓励核心烟区镇（街道）组织集中连片土地，开展示范（试点）种植基地建设。通过建设管理规范的示范种植基地，保障种植面积基本稳定，生产成本有效降低，示范引领作用明显。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（二）突出质量引领的原则。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加快烟草农业现代化建设，引导烟农提升现代种植观念。加强职业烟农培育，加速烟草农业新技术的应用和推广，严格落实烟草行业相关生产规程和要求，切实提升烟叶品质。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（三）突出雪茄优先的原则。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统筹推进“什烟”和“德雪”系列烟叶种植健康发展。紧扣建设“国产雪茄烟叶生产基地”目标，重点扶持雪茄烟叶种植，着力完善基础设施，改善生产条件，为建成中国雪茄种植基地夯实基础。</w:t>
      </w:r>
    </w:p>
    <w:p>
      <w:pPr>
        <w:spacing w:line="60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Cs w:val="32"/>
        </w:rPr>
        <w:t>二、奖补类别、对象及标准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（一）示范（试点）区内基地烟叶种植补助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1.补助对象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经市烟草产业“一城两基地”建设领导小组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（以下简称领导小组）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认定的烟叶种植示范（试点）区内种植基地烟叶2亩（含）以上的种植户。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2.补助标准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基地“什烟”种植补助标准：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（1）以种植户在示范（试点）区内流转土地面积为基数，种植“什烟”20亩（含）以上按400元/亩予以补助；种植“什烟”2-20亩（不含）按220元/亩予以补助；（2）对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亩均交售量达到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公斤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及以上的，按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元/亩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予以额外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亩均交售量在220公斤（含）到2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0公斤（不含）的，按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元/亩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予以额外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基地雪茄烟种植补助标准：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（1）以种植户在示范（试点）区内流转土地面积为基数，种植雪茄20亩（含）以上按500元/亩予以补助；种植雪茄2-20亩（不含）按330元/亩予以补助；（2）对亩均交售量达110公斤（不含）到150公斤（含），按150元/亩予以额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；对亩均交售量达150公斤（不含）到170公斤（含），按50元/亩予以额外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3.申请条件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（1）在领导小组认定的烟叶种植示范（试点）区内，集中连片流转土地</w:t>
      </w:r>
      <w:r>
        <w:rPr>
          <w:rFonts w:hint="eastAsia" w:eastAsia="仿宋_GB2312" w:cs="Times New Roman"/>
          <w:b/>
          <w:bCs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亩及以上；（2）与德阳市烟草公司（以下简称“烟草公司”）签订烟叶种植收购合同，严格按照烟草公司提供的技术规程进行生产。（3）烟叶采收完后，务必轮作一季粮食作物（烟与水稻、大豆、玉米等粮食作物轮作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（二）示范（试点）区外基地烟叶种植补助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1.补助对象</w:t>
      </w:r>
    </w:p>
    <w:p>
      <w:pPr>
        <w:spacing w:line="600" w:lineRule="exact"/>
        <w:ind w:left="640" w:leftChars="200" w:firstLine="0" w:firstLineChars="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在示范（试点）区外种植基地烟叶2亩（含）以上的种植户。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2.补助标准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基地“什烟”种植补助标准：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以烟草公司核定的种植面积为基数，种植“什烟”20亩（含）以上种植户，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亩均交售量达到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公斤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及以上的，按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380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元/亩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补助；亩均交售量在220公斤（含）到2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0公斤（不含）的，按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元/亩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种植“什烟”2-20亩（不含）种植户，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亩均交售量达到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公斤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及以上的，按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元/亩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补助；亩均交售量在220公斤（含）到2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0公斤（不含）的，按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元/亩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基地雪茄烟种植补助标准：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以烟草公司核定的种植面积为基数，种植雪茄20亩（含）以上种植户，对亩均交售量达110公斤（不含）到150公斤（含），按500元/亩予以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；对亩均交售量达150公斤（不含）到170公斤（含），按350元/亩予以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种植雪茄2-20亩（不含）对亩均交售量达110公斤（不含）到150公斤（含），按350元/亩予以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；对亩均交售量达150公斤（不含）到170公斤（含），按200元/亩予以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</w:rPr>
        <w:t>补助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3.申请条件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（1）“什烟”和雪茄烟种植户应在市域范围内集中连片种植</w:t>
      </w:r>
      <w:r>
        <w:rPr>
          <w:rFonts w:hint="eastAsia" w:eastAsia="仿宋_GB2312" w:cs="Times New Roman"/>
          <w:b/>
          <w:bCs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亩及以上；（2）与烟草公司签订烟叶种植收购合同，严格按照烟草公司提供的技术规程进行生产。（3）烟叶采收完后，务必轮作一季粮食作物（烟与水稻、大豆、玉米等粮食作物轮作）。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（三）烟叶交售质量补助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1.补助对象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在市域范围内种植烟叶且交售给烟草公司的种植户。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2.补助标准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 xml:space="preserve">    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“什烟”和德雪系列分组，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“什烟”以种植面积“20亩（含）以上”和“20亩（不含）以下”分类，烟农单公斤交售均价达到或超过该类单公斤交售均价的，按种植户烟叶交售烟款的9%予以补助，低于该类单公斤交售均价的，按种植户烟叶交售烟款的7%予以补助；德雪系列根据什邡市烟草公司《雪茄烟农综合考核方案》的烟农考核、公示情况，将烟农划分为A/B/C三个类型。综合考核得分在前20%（含）的为A类，综合考核得分在前20～50%（含）的为B类，剩余的为C类。A类按种植户烟叶交售烟款的9%予以补助，B类按种植户烟叶交售烟款的7%予以补助，C类按种植户烟叶交售烟款的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%予以补助。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3.申请条件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凡向烟草公司交售烟叶的种植户均可申请。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（四）烟草发展综合扶持金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1.补助对象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经领导小组认定的合作社，什邡市国有公司、烟区镇（街道）。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2.补助标准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补助资金总量不超过什邡烟区当年烟叶交售烟款的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%，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Cs w:val="32"/>
          <w:lang w:val="en-US" w:eastAsia="zh-CN"/>
        </w:rPr>
        <w:t>主要用于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支持经领导小组认定的合作社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什邡市国有公司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烟区镇（街道）解决烟草农业产业发展部分资金缺口。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3.申请条件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由经领导小组认定的合作社，什邡市国有公司、烟区镇（街道）根据实际需要，按程序向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市烟草产业“一城两基地”建设领导小组办公室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（以下简称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市烟办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申请。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（五）政策性烟叶保险补助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1.补助对象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全市烟叶种植户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2.补助标准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1）对基地烟种植户按50元/亩全额补助。（2）对有参保意愿的非基地烟种植户，保费由本级财政和种植户分担，其中种植户按25元/亩缴纳保费，本级财政按25元/亩进行补助。（3）商业保险由种植户根据需要自费购买。</w:t>
      </w:r>
    </w:p>
    <w:p>
      <w:pPr>
        <w:spacing w:line="60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Cs w:val="32"/>
        </w:rPr>
        <w:t>三、申报程序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（一）示范（试点）区内基地烟叶种植补助申报程序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1.由符合条件的烟农向种植地块所在的村委会申请，</w:t>
      </w:r>
      <w:r>
        <w:rPr>
          <w:rFonts w:hint="eastAsia" w:eastAsia="仿宋_GB2312" w:cs="Times New Roman"/>
          <w:b w:val="0"/>
          <w:bCs w:val="0"/>
          <w:color w:val="auto"/>
          <w:szCs w:val="32"/>
          <w:lang w:eastAsia="zh-CN"/>
        </w:rPr>
        <w:t>（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种植大户需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种植地块所在的村委会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出具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土地流转情况意见或出具农村土地经营权流转交易鉴证书</w:t>
      </w:r>
      <w:r>
        <w:rPr>
          <w:rFonts w:hint="eastAsia" w:eastAsia="仿宋_GB2312" w:cs="Times New Roman"/>
          <w:b w:val="0"/>
          <w:bCs w:val="0"/>
          <w:color w:val="auto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，并向烟草公司申请出具基地烟叶种植情况意见后，向所在镇（街道）申报。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2.由所在镇（街道）对申报材料的真实性、合法合规性、完整性进行复核、预审，并根据相关补助标准核算补助金额，经镇（街道）主要负责人签署意见后报市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3.由市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汇总各镇（街道）申报资料，并提出初审意见报领导小组审议。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4.由市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根据领导小组审议意见按程序牵头兑现。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（二）示范（试点）区外基地烟叶种植补助申报程序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1.由符合条件的种植大户向种植地块所在的村委会申请</w:t>
      </w:r>
      <w:r>
        <w:rPr>
          <w:rFonts w:hint="eastAsia" w:eastAsia="仿宋_GB2312" w:cs="Times New Roman"/>
          <w:b w:val="0"/>
          <w:bCs w:val="0"/>
          <w:color w:val="auto"/>
          <w:szCs w:val="32"/>
          <w:lang w:eastAsia="zh-CN"/>
        </w:rPr>
        <w:t>，（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种植大户需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种植地块所在的村委会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出具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土地流转情况意见或农村土地经营权流转交易鉴证书</w:t>
      </w:r>
      <w:r>
        <w:rPr>
          <w:rFonts w:hint="eastAsia" w:eastAsia="仿宋_GB2312" w:cs="Times New Roman"/>
          <w:b w:val="0"/>
          <w:bCs w:val="0"/>
          <w:color w:val="auto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，并向烟草公司申请出具基地烟叶种植情况意见后，向所在镇（街道）申报。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.由所在镇（街道）对申报材料的真实性、合法合规性、完整性进行复核、预审，并根据相关补助标准核算补助金额，经镇（街道）主要负责人签署意见后报市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.由市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办汇总各镇（街道）申报资料，并提出初审意见报领导小组审议。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.由市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根据领导小组审议意见按程序牵头兑现。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（三）烟叶交售质量补助申报程序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1.由符合条件的烟农向所在镇（街道）申报。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2.由所在镇（街道）根据烟农交售烟叶票据（或烟草公司收购系统数据），按相关标准核算奖补金额，经镇（街道）主要负责人审核签署意见后报市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3.由市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汇总各镇（街道）申报资料，并提出初审意见报领导小组审议。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4.由市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根据领导小组审议意见按程序牵头兑现。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（四）烟草发展综合扶持金申报程序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1.由符合条件的合作社、什邡市国有公司、烟区镇（街道）向市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申报。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2.由市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初审后提出初审意见报领导小组审议。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3.由市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根据领导小组审议意见按程序牵头兑现。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（五）政策性烟叶保险补助申报程序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1.按照参保自愿原则，有参保意愿的农户在保险公司登记参保，并由保险公司将参保信息清单报市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2.由各镇（街道）组织参保户与保险公司签订合同，同时非基地烟参保户向保险公司缴纳自行承担部分费用。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3.由保险公司按照政策性烟叶保险实际参保情况，向市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申请政府补助部分的保费。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4.发生理赔时，由承保公司按程序开展理赔工作。</w:t>
      </w:r>
    </w:p>
    <w:p>
      <w:pPr>
        <w:spacing w:line="60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zCs w:val="32"/>
        </w:rPr>
        <w:t>四、工作要求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（一）由市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牵头资金兑现工作，负责审核烟草发展综合扶持金及政策性烟叶保险补助；示范（试点）区内外基地烟叶种植补助和烟叶交售质量补助，由市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根据各镇（街道）奖补申报情况制定资金分配方案，经领导小组审定后，由市财政局将奖补资金按资金分配方案下达各镇（街道），再由各镇（街道）按领导小组审定意见拨付至申报主体提供的银行账户。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（二）各镇（街道）、市级相关部门要高度重视，配合市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做好政策宣传、申报受理、奖补兑现等工作。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三）各镇（街道）要加强对辖区内烟农种植全过程的日常监督管理，严格审核把关各申报主体的申报材料，认真核算奖补金额；对弄虚作假套骗取奖补资金的，一经查实，将追回奖补资金，并列入黑名单，5年内不能享受本市同类政策，情节严重的，将依法追究法律责任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</w:rPr>
        <w:t>五、附则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（一）本办法自发布之日起，满30日后实施，有效期至202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年12月31日。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（二）本办法的基地“什烟”和基地雪茄烟是指与烟草公司签订《烟叶种植收购合同》种植的烟叶。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三）本办法亩均产量的计算是以申报主体为单位，以交售烟叶总量除以申报主体种植面积所得。单公斤交售均价的计算是以《烟叶种植收购合同》户头为主体，以该农户交售烟叶金额除以交售烟叶重量所得。亩均产量和单公斤交售均价按四舍五入保留一位小数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四）坚决贯彻落实“遏制耕地‘非农化’，防止‘非粮化’”相关工作要求，在完成烟叶采收后，各镇（街道）要督促烟农种植一季粮食作物。如种植户未按要求种植粮食作物，将取消其享受本奖补办法的资格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（</w:t>
      </w:r>
      <w:r>
        <w:rPr>
          <w:rFonts w:hint="eastAsia" w:eastAsia="仿宋_GB2312" w:cs="Times New Roman"/>
          <w:b w:val="0"/>
          <w:bCs w:val="0"/>
          <w:color w:val="auto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Cs w:val="32"/>
        </w:rPr>
        <w:t>）各镇（街道）兑现奖补资金前，要充分调查种植户的土地租金、晾晒设施使用租金等费用结清情况，对未结清的应暂缓兑现奖补，待结清后方能发放。</w:t>
      </w:r>
    </w:p>
    <w:p>
      <w:pPr>
        <w:spacing w:line="600" w:lineRule="exact"/>
        <w:ind w:firstLine="640" w:firstLineChars="200"/>
        <w:rPr>
          <w:rFonts w:cs="Times New Roman"/>
          <w:b w:val="0"/>
          <w:bCs w:val="0"/>
          <w:color w:val="auto"/>
          <w:szCs w:val="32"/>
        </w:rPr>
      </w:pPr>
    </w:p>
    <w:p>
      <w:pPr>
        <w:spacing w:line="600" w:lineRule="exact"/>
        <w:ind w:firstLine="640" w:firstLineChars="200"/>
        <w:rPr>
          <w:rFonts w:cs="Times New Roman"/>
          <w:b w:val="0"/>
          <w:bCs w:val="0"/>
          <w:color w:val="auto"/>
          <w:szCs w:val="32"/>
        </w:rPr>
      </w:pPr>
    </w:p>
    <w:p>
      <w:pPr>
        <w:spacing w:line="600" w:lineRule="exact"/>
        <w:ind w:firstLine="640" w:firstLineChars="200"/>
        <w:rPr>
          <w:rFonts w:cs="Times New Roman"/>
          <w:b w:val="0"/>
          <w:bCs w:val="0"/>
          <w:color w:val="auto"/>
          <w:szCs w:val="32"/>
        </w:rPr>
      </w:pPr>
    </w:p>
    <w:p>
      <w:pPr>
        <w:spacing w:line="600" w:lineRule="exact"/>
        <w:ind w:firstLine="640" w:firstLineChars="200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pStyle w:val="2"/>
        <w:rPr>
          <w:rFonts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烟叶种植补助申请表</w:t>
      </w:r>
    </w:p>
    <w:tbl>
      <w:tblPr>
        <w:tblStyle w:val="8"/>
        <w:tblW w:w="5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61"/>
        <w:gridCol w:w="680"/>
        <w:gridCol w:w="42"/>
        <w:gridCol w:w="725"/>
        <w:gridCol w:w="1193"/>
        <w:gridCol w:w="1612"/>
        <w:gridCol w:w="896"/>
        <w:gridCol w:w="93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29" w:type="pct"/>
            <w:gridSpan w:val="5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申报主体类型</w:t>
            </w:r>
          </w:p>
        </w:tc>
        <w:tc>
          <w:tcPr>
            <w:tcW w:w="3370" w:type="pct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个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人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 xml:space="preserve">（）            大户（）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29" w:type="pct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646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849" w:type="pct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29" w:type="pct"/>
            <w:gridSpan w:val="5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种植地块镇村属地</w:t>
            </w:r>
          </w:p>
        </w:tc>
        <w:tc>
          <w:tcPr>
            <w:tcW w:w="3370" w:type="pct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00" w:type="pct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eastAsia="楷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一、示范（试点）区内基地烟叶种植补助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什烟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面积</w:t>
            </w:r>
          </w:p>
        </w:tc>
        <w:tc>
          <w:tcPr>
            <w:tcW w:w="784" w:type="pct"/>
            <w:gridSpan w:val="3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产量</w:t>
            </w:r>
          </w:p>
        </w:tc>
        <w:tc>
          <w:tcPr>
            <w:tcW w:w="874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亩均产量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4" w:type="pct"/>
            <w:gridSpan w:val="4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补助</w:t>
            </w:r>
          </w:p>
        </w:tc>
        <w:tc>
          <w:tcPr>
            <w:tcW w:w="3370" w:type="pct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再补助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条件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（面积）</w:t>
            </w:r>
          </w:p>
        </w:tc>
        <w:tc>
          <w:tcPr>
            <w:tcW w:w="39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亩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392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default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2-20亩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条件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(亩均产量)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0公斤/亩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994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220公斤/亩及以上，不足2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0公斤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220公斤/亩以下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标准</w:t>
            </w:r>
          </w:p>
        </w:tc>
        <w:tc>
          <w:tcPr>
            <w:tcW w:w="39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392" w:type="pc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default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220元/亩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标准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994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补助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金额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8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补助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金额2</w:t>
            </w:r>
          </w:p>
        </w:tc>
        <w:tc>
          <w:tcPr>
            <w:tcW w:w="87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855" w:type="pct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雪茄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面积</w:t>
            </w:r>
          </w:p>
        </w:tc>
        <w:tc>
          <w:tcPr>
            <w:tcW w:w="784" w:type="pct"/>
            <w:gridSpan w:val="3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产量</w:t>
            </w:r>
          </w:p>
        </w:tc>
        <w:tc>
          <w:tcPr>
            <w:tcW w:w="874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亩均产量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4" w:type="pct"/>
            <w:gridSpan w:val="4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补助</w:t>
            </w:r>
          </w:p>
        </w:tc>
        <w:tc>
          <w:tcPr>
            <w:tcW w:w="3370" w:type="pct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再补助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条件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（面积）</w:t>
            </w:r>
          </w:p>
        </w:tc>
        <w:tc>
          <w:tcPr>
            <w:tcW w:w="369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0亩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414" w:type="pct"/>
            <w:gridSpan w:val="2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2-20亩</w:t>
            </w:r>
          </w:p>
        </w:tc>
        <w:tc>
          <w:tcPr>
            <w:tcW w:w="646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条件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(亩均产量)</w:t>
            </w:r>
          </w:p>
        </w:tc>
        <w:tc>
          <w:tcPr>
            <w:tcW w:w="874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default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110公斤/亩及以上，不足150公斤</w:t>
            </w:r>
          </w:p>
        </w:tc>
        <w:tc>
          <w:tcPr>
            <w:tcW w:w="994" w:type="pct"/>
            <w:gridSpan w:val="2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150公斤/亩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及以上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不足170公斤/亩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170公斤/亩以上，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110公斤/亩以下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标准</w:t>
            </w:r>
          </w:p>
        </w:tc>
        <w:tc>
          <w:tcPr>
            <w:tcW w:w="369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00元/亩</w:t>
            </w:r>
          </w:p>
        </w:tc>
        <w:tc>
          <w:tcPr>
            <w:tcW w:w="414" w:type="pct"/>
            <w:gridSpan w:val="2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default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330元/亩</w:t>
            </w:r>
          </w:p>
        </w:tc>
        <w:tc>
          <w:tcPr>
            <w:tcW w:w="646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标准</w:t>
            </w:r>
          </w:p>
        </w:tc>
        <w:tc>
          <w:tcPr>
            <w:tcW w:w="874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994" w:type="pct"/>
            <w:gridSpan w:val="2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50元/亩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补助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金额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84" w:type="pct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补助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金额2</w:t>
            </w:r>
          </w:p>
        </w:tc>
        <w:tc>
          <w:tcPr>
            <w:tcW w:w="874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00" w:type="pct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二、示范（试点）区外基地烟叶种植补助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什烟</w:t>
            </w:r>
          </w:p>
        </w:tc>
        <w:tc>
          <w:tcPr>
            <w:tcW w:w="630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面积</w:t>
            </w:r>
          </w:p>
        </w:tc>
        <w:tc>
          <w:tcPr>
            <w:tcW w:w="1431" w:type="pct"/>
            <w:gridSpan w:val="4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产量</w:t>
            </w:r>
          </w:p>
        </w:tc>
        <w:tc>
          <w:tcPr>
            <w:tcW w:w="874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亩均产量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条件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（面积）</w:t>
            </w:r>
          </w:p>
        </w:tc>
        <w:tc>
          <w:tcPr>
            <w:tcW w:w="1431" w:type="pct"/>
            <w:gridSpan w:val="4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条件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(亩均产量)</w:t>
            </w:r>
          </w:p>
        </w:tc>
        <w:tc>
          <w:tcPr>
            <w:tcW w:w="874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0公斤/亩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994" w:type="pct"/>
            <w:gridSpan w:val="2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220公斤/亩及以上，不足2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0公斤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220公斤/亩以下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0亩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431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标准</w:t>
            </w:r>
          </w:p>
        </w:tc>
        <w:tc>
          <w:tcPr>
            <w:tcW w:w="874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380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99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260元/亩</w:t>
            </w:r>
          </w:p>
        </w:tc>
        <w:tc>
          <w:tcPr>
            <w:tcW w:w="855" w:type="pct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2-20亩</w:t>
            </w:r>
          </w:p>
        </w:tc>
        <w:tc>
          <w:tcPr>
            <w:tcW w:w="1431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标准</w:t>
            </w:r>
          </w:p>
        </w:tc>
        <w:tc>
          <w:tcPr>
            <w:tcW w:w="874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260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994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160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855" w:type="pct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补助金额</w:t>
            </w:r>
          </w:p>
        </w:tc>
        <w:tc>
          <w:tcPr>
            <w:tcW w:w="4155" w:type="pct"/>
            <w:gridSpan w:val="8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雪茄</w:t>
            </w:r>
          </w:p>
        </w:tc>
        <w:tc>
          <w:tcPr>
            <w:tcW w:w="630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面积</w:t>
            </w:r>
          </w:p>
        </w:tc>
        <w:tc>
          <w:tcPr>
            <w:tcW w:w="1431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产量</w:t>
            </w:r>
          </w:p>
        </w:tc>
        <w:tc>
          <w:tcPr>
            <w:tcW w:w="874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亩均产量</w:t>
            </w:r>
          </w:p>
        </w:tc>
        <w:tc>
          <w:tcPr>
            <w:tcW w:w="855" w:type="pc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条件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（面积）</w:t>
            </w:r>
          </w:p>
        </w:tc>
        <w:tc>
          <w:tcPr>
            <w:tcW w:w="1431" w:type="pct"/>
            <w:gridSpan w:val="4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条件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(亩均产量)</w:t>
            </w:r>
          </w:p>
        </w:tc>
        <w:tc>
          <w:tcPr>
            <w:tcW w:w="874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110公斤/亩及以上，不足150公斤</w:t>
            </w:r>
          </w:p>
        </w:tc>
        <w:tc>
          <w:tcPr>
            <w:tcW w:w="994" w:type="pct"/>
            <w:gridSpan w:val="2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150公斤/亩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及以上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不足170公斤/亩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170公斤/亩以上，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110公斤/亩以下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0亩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431" w:type="pct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标准</w:t>
            </w:r>
          </w:p>
        </w:tc>
        <w:tc>
          <w:tcPr>
            <w:tcW w:w="874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994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350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2-20亩</w:t>
            </w:r>
          </w:p>
        </w:tc>
        <w:tc>
          <w:tcPr>
            <w:tcW w:w="1431" w:type="pct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标准</w:t>
            </w:r>
          </w:p>
        </w:tc>
        <w:tc>
          <w:tcPr>
            <w:tcW w:w="874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350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994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元/亩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0元/亩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补助金额</w:t>
            </w:r>
          </w:p>
        </w:tc>
        <w:tc>
          <w:tcPr>
            <w:tcW w:w="4155" w:type="pct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00" w:type="pct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三、烟叶交售</w:t>
            </w:r>
            <w:r>
              <w:rPr>
                <w:rFonts w:hint="eastAsia" w:eastAsia="楷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质量</w:t>
            </w:r>
            <w:r>
              <w:rPr>
                <w:rFonts w:eastAsia="楷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4" w:type="pct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什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hint="eastAsia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烟</w:t>
            </w:r>
          </w:p>
        </w:tc>
        <w:tc>
          <w:tcPr>
            <w:tcW w:w="630" w:type="pc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交售金额</w:t>
            </w:r>
          </w:p>
        </w:tc>
        <w:tc>
          <w:tcPr>
            <w:tcW w:w="784" w:type="pct"/>
            <w:gridSpan w:val="3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单公斤均价</w:t>
            </w:r>
          </w:p>
        </w:tc>
        <w:tc>
          <w:tcPr>
            <w:tcW w:w="874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所在类别平均线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是否超平均线</w:t>
            </w:r>
          </w:p>
        </w:tc>
        <w:tc>
          <w:tcPr>
            <w:tcW w:w="784" w:type="pct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6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奖补比例</w:t>
            </w:r>
          </w:p>
        </w:tc>
        <w:tc>
          <w:tcPr>
            <w:tcW w:w="874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奖补金额</w:t>
            </w:r>
          </w:p>
        </w:tc>
        <w:tc>
          <w:tcPr>
            <w:tcW w:w="855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eastAsia" w:eastAsia="楷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雪茄</w:t>
            </w:r>
          </w:p>
        </w:tc>
        <w:tc>
          <w:tcPr>
            <w:tcW w:w="630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default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交售金额</w:t>
            </w:r>
          </w:p>
        </w:tc>
        <w:tc>
          <w:tcPr>
            <w:tcW w:w="1431" w:type="pct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default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考核得分类别</w:t>
            </w:r>
          </w:p>
        </w:tc>
        <w:tc>
          <w:tcPr>
            <w:tcW w:w="1363" w:type="pct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4" w:type="pct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eastAsia="楷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default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奖补比列</w:t>
            </w:r>
          </w:p>
        </w:tc>
        <w:tc>
          <w:tcPr>
            <w:tcW w:w="1431" w:type="pct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60" w:type="pct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hint="default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奖补金额</w:t>
            </w:r>
          </w:p>
        </w:tc>
        <w:tc>
          <w:tcPr>
            <w:tcW w:w="1363" w:type="pct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00" w:type="pct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eastAsia="楷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四、合计补助金额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29" w:type="pct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合计补助金额</w:t>
            </w:r>
          </w:p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（一+二+三）</w:t>
            </w:r>
          </w:p>
        </w:tc>
        <w:tc>
          <w:tcPr>
            <w:tcW w:w="3370" w:type="pct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44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村（社区）意见</w:t>
            </w:r>
          </w:p>
        </w:tc>
        <w:tc>
          <w:tcPr>
            <w:tcW w:w="1431" w:type="pct"/>
            <w:gridSpan w:val="4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烟草公司意见</w:t>
            </w:r>
          </w:p>
        </w:tc>
        <w:tc>
          <w:tcPr>
            <w:tcW w:w="874" w:type="pct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镇（街道）意见</w:t>
            </w:r>
          </w:p>
        </w:tc>
        <w:tc>
          <w:tcPr>
            <w:tcW w:w="994" w:type="pct"/>
            <w:gridSpan w:val="2"/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市</w:t>
            </w:r>
            <w:r>
              <w:rPr>
                <w:rFonts w:hint="eastAsia"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农业农村局   </w:t>
            </w:r>
            <w:r>
              <w:rPr>
                <w:rFonts w:hint="eastAsia"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855" w:type="pc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领导小组意见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844" w:type="pct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1" w:type="pct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4" w:type="pct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4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5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00" w:lineRule="atLeast"/>
              <w:contextualSpacing/>
              <w:jc w:val="center"/>
              <w:rPr>
                <w:rFonts w:ascii="方正仿宋简体" w:hAnsi="黑体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hint="eastAsia" w:ascii="黑体" w:hAnsi="黑体" w:eastAsia="黑体" w:cs="Times New Roman"/>
          <w:b w:val="0"/>
          <w:bCs w:val="0"/>
          <w:color w:val="auto"/>
          <w:szCs w:val="32"/>
        </w:rPr>
      </w:pPr>
    </w:p>
    <w:p>
      <w:pPr>
        <w:spacing w:line="600" w:lineRule="exact"/>
        <w:rPr>
          <w:rFonts w:ascii="黑体" w:hAnsi="黑体" w:eastAsia="黑体" w:cs="Times New Roman"/>
          <w:b w:val="0"/>
          <w:bCs w:val="0"/>
          <w:color w:val="auto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szCs w:val="32"/>
        </w:rPr>
        <w:t>附件</w:t>
      </w:r>
      <w:r>
        <w:rPr>
          <w:rFonts w:ascii="黑体" w:hAnsi="黑体" w:eastAsia="黑体" w:cs="Times New Roman"/>
          <w:b w:val="0"/>
          <w:bCs w:val="0"/>
          <w:color w:val="auto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烟草发展综合扶持金申请表</w:t>
      </w:r>
    </w:p>
    <w:tbl>
      <w:tblPr>
        <w:tblStyle w:val="7"/>
        <w:tblpPr w:leftFromText="180" w:rightFromText="180" w:vertAnchor="text" w:horzAnchor="page" w:tblpX="1361" w:tblpY="28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2075"/>
        <w:gridCol w:w="1985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黑体" w:cs="Times New Roman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z w:val="28"/>
                <w:szCs w:val="28"/>
              </w:rPr>
              <w:t>申请单位名称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cs="Times New Roman"/>
                <w:b w:val="0"/>
                <w:bCs w:val="0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黑体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z w:val="28"/>
                <w:szCs w:val="28"/>
              </w:rPr>
              <w:t>申请原因</w:t>
            </w:r>
          </w:p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（包含项目概况、效益分析、资金测算，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字以内）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cs="Times New Roman"/>
                <w:b w:val="0"/>
                <w:bCs w:val="0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 w:cs="Times New Roman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z w:val="28"/>
                <w:szCs w:val="28"/>
              </w:rPr>
              <w:t>拟申请烟草发展综合扶持金（元）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 w:cs="Times New Roman"/>
                <w:b w:val="0"/>
                <w:bCs w:val="0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 w:cs="Times New Roman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z w:val="28"/>
                <w:szCs w:val="28"/>
              </w:rPr>
              <w:t>申请单位意见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黑体" w:cs="Times New Roman"/>
                <w:b w:val="0"/>
                <w:bCs w:val="0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黑体" w:cs="Times New Roman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z w:val="28"/>
                <w:szCs w:val="28"/>
              </w:rPr>
              <w:t>市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农业农村局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黑体" w:cs="Times New Roman"/>
                <w:b w:val="0"/>
                <w:bCs w:val="0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黑体" w:cs="Times New Roman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z w:val="28"/>
                <w:szCs w:val="28"/>
              </w:rPr>
              <w:t>领导小组意见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黑体" w:cs="Times New Roman"/>
                <w:b w:val="0"/>
                <w:bCs w:val="0"/>
                <w:color w:val="auto"/>
                <w:spacing w:val="-20"/>
                <w:sz w:val="28"/>
                <w:szCs w:val="28"/>
              </w:rPr>
            </w:pPr>
          </w:p>
        </w:tc>
      </w:tr>
    </w:tbl>
    <w:p>
      <w:pPr>
        <w:spacing w:line="580" w:lineRule="exact"/>
        <w:jc w:val="both"/>
        <w:rPr>
          <w:rFonts w:eastAsia="方正小标宋简体" w:cs="Times New Roman"/>
          <w:b w:val="0"/>
          <w:bCs w:val="0"/>
          <w:color w:val="auto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984" w:right="1474" w:bottom="1417" w:left="1474" w:header="851" w:footer="850" w:gutter="0"/>
      <w:cols w:space="425" w:num="1"/>
      <w:docGrid w:type="linesAndChars" w:linePitch="584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/>
        <w:sz w:val="28"/>
        <w:szCs w:val="28"/>
      </w:rPr>
      <w:id w:val="-13000641"/>
      <w:docPartObj>
        <w:docPartGallery w:val="autotext"/>
      </w:docPartObj>
    </w:sdtPr>
    <w:sdtEndPr>
      <w:rPr>
        <w:rFonts w:cs="Times New Roman"/>
        <w:sz w:val="28"/>
        <w:szCs w:val="28"/>
      </w:rPr>
    </w:sdtEndPr>
    <w:sdtContent>
      <w:p>
        <w:pPr>
          <w:pStyle w:val="5"/>
          <w:jc w:val="right"/>
          <w:rPr>
            <w:rFonts w:cs="Times New Roman"/>
            <w:sz w:val="28"/>
            <w:szCs w:val="28"/>
          </w:rPr>
        </w:pPr>
        <w:r>
          <w:rPr>
            <w:rFonts w:cs="Times New Roman"/>
            <w:sz w:val="28"/>
            <w:szCs w:val="28"/>
          </w:rPr>
          <w:t xml:space="preserve">— 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9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 xml:space="preserve"> —</w:t>
        </w:r>
      </w:p>
    </w:sdtContent>
  </w:sdt>
  <w:p>
    <w:pPr>
      <w:pStyle w:val="5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cs="Times New Roman"/>
        <w:sz w:val="28"/>
        <w:szCs w:val="28"/>
      </w:rPr>
      <w:id w:val="-392351752"/>
      <w:docPartObj>
        <w:docPartGallery w:val="autotext"/>
      </w:docPartObj>
    </w:sdtPr>
    <w:sdtEndPr>
      <w:rPr>
        <w:rFonts w:cs="Times New Roman"/>
        <w:sz w:val="28"/>
        <w:szCs w:val="28"/>
      </w:rPr>
    </w:sdtEndPr>
    <w:sdtContent>
      <w:p>
        <w:pPr>
          <w:pStyle w:val="5"/>
          <w:rPr>
            <w:rFonts w:cs="Times New Roman"/>
            <w:sz w:val="28"/>
            <w:szCs w:val="28"/>
          </w:rPr>
        </w:pPr>
        <w:r>
          <w:rPr>
            <w:rFonts w:cs="Times New Roman"/>
            <w:sz w:val="28"/>
            <w:szCs w:val="28"/>
          </w:rPr>
          <w:t xml:space="preserve">— 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6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 xml:space="preserve"> —</w:t>
        </w:r>
      </w:p>
    </w:sdtContent>
  </w:sdt>
  <w:p>
    <w:pPr>
      <w:pStyle w:val="5"/>
      <w:rPr>
        <w:rFonts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2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Y2M3OTNhNTNmZDQ4ZjE5MzY5NWFjMmY1Y2NlYzIifQ=="/>
  </w:docVars>
  <w:rsids>
    <w:rsidRoot w:val="002A4D91"/>
    <w:rsid w:val="00005796"/>
    <w:rsid w:val="00014C8B"/>
    <w:rsid w:val="000525D7"/>
    <w:rsid w:val="000618BE"/>
    <w:rsid w:val="00066D8B"/>
    <w:rsid w:val="0007307A"/>
    <w:rsid w:val="000913AE"/>
    <w:rsid w:val="00093F6E"/>
    <w:rsid w:val="000C321B"/>
    <w:rsid w:val="000F1EE6"/>
    <w:rsid w:val="001355B6"/>
    <w:rsid w:val="00135C2E"/>
    <w:rsid w:val="001424D0"/>
    <w:rsid w:val="00157858"/>
    <w:rsid w:val="00161A65"/>
    <w:rsid w:val="00175679"/>
    <w:rsid w:val="0018128C"/>
    <w:rsid w:val="00185A7C"/>
    <w:rsid w:val="00196F4D"/>
    <w:rsid w:val="001C1BEC"/>
    <w:rsid w:val="001D47D2"/>
    <w:rsid w:val="001D739E"/>
    <w:rsid w:val="00204721"/>
    <w:rsid w:val="002367C2"/>
    <w:rsid w:val="00261698"/>
    <w:rsid w:val="00287654"/>
    <w:rsid w:val="00291BFE"/>
    <w:rsid w:val="0029641A"/>
    <w:rsid w:val="002A4D91"/>
    <w:rsid w:val="002C4157"/>
    <w:rsid w:val="002E6D1F"/>
    <w:rsid w:val="002F12A1"/>
    <w:rsid w:val="002F47C6"/>
    <w:rsid w:val="003123BE"/>
    <w:rsid w:val="0031252D"/>
    <w:rsid w:val="003262DC"/>
    <w:rsid w:val="00334197"/>
    <w:rsid w:val="00371E79"/>
    <w:rsid w:val="00373D9F"/>
    <w:rsid w:val="00382056"/>
    <w:rsid w:val="003B7228"/>
    <w:rsid w:val="003C3512"/>
    <w:rsid w:val="003C5B5F"/>
    <w:rsid w:val="003E55B6"/>
    <w:rsid w:val="003E7EA3"/>
    <w:rsid w:val="00425000"/>
    <w:rsid w:val="004419B3"/>
    <w:rsid w:val="00482C5A"/>
    <w:rsid w:val="004865B2"/>
    <w:rsid w:val="004E612C"/>
    <w:rsid w:val="00511982"/>
    <w:rsid w:val="00514213"/>
    <w:rsid w:val="00521957"/>
    <w:rsid w:val="005A35B2"/>
    <w:rsid w:val="005B4B6A"/>
    <w:rsid w:val="005B682D"/>
    <w:rsid w:val="005C0350"/>
    <w:rsid w:val="005E318A"/>
    <w:rsid w:val="005F4825"/>
    <w:rsid w:val="00621657"/>
    <w:rsid w:val="006279AF"/>
    <w:rsid w:val="00631ED4"/>
    <w:rsid w:val="00637AD5"/>
    <w:rsid w:val="00661A6F"/>
    <w:rsid w:val="00693BC1"/>
    <w:rsid w:val="006F7808"/>
    <w:rsid w:val="00705869"/>
    <w:rsid w:val="00723CD2"/>
    <w:rsid w:val="00727DFC"/>
    <w:rsid w:val="007403A1"/>
    <w:rsid w:val="007446FC"/>
    <w:rsid w:val="007477D4"/>
    <w:rsid w:val="0075601C"/>
    <w:rsid w:val="007934FE"/>
    <w:rsid w:val="007A5B50"/>
    <w:rsid w:val="007D14EB"/>
    <w:rsid w:val="007D76A2"/>
    <w:rsid w:val="007F090E"/>
    <w:rsid w:val="00810BC8"/>
    <w:rsid w:val="00810C7D"/>
    <w:rsid w:val="008124C4"/>
    <w:rsid w:val="008146D6"/>
    <w:rsid w:val="00834720"/>
    <w:rsid w:val="00843EDB"/>
    <w:rsid w:val="00850A67"/>
    <w:rsid w:val="00870E36"/>
    <w:rsid w:val="00874DC1"/>
    <w:rsid w:val="00897F6A"/>
    <w:rsid w:val="008C62B4"/>
    <w:rsid w:val="008C7062"/>
    <w:rsid w:val="008C76E1"/>
    <w:rsid w:val="008F1B43"/>
    <w:rsid w:val="00911800"/>
    <w:rsid w:val="00917113"/>
    <w:rsid w:val="00917BC0"/>
    <w:rsid w:val="00931655"/>
    <w:rsid w:val="00956AD0"/>
    <w:rsid w:val="0097761B"/>
    <w:rsid w:val="00981033"/>
    <w:rsid w:val="009E33E1"/>
    <w:rsid w:val="00A0738B"/>
    <w:rsid w:val="00A146A6"/>
    <w:rsid w:val="00A3190E"/>
    <w:rsid w:val="00A329ED"/>
    <w:rsid w:val="00A55A2E"/>
    <w:rsid w:val="00A609E7"/>
    <w:rsid w:val="00AE4B70"/>
    <w:rsid w:val="00B136EF"/>
    <w:rsid w:val="00B51CC8"/>
    <w:rsid w:val="00B548BB"/>
    <w:rsid w:val="00B73532"/>
    <w:rsid w:val="00BE7ABC"/>
    <w:rsid w:val="00C14744"/>
    <w:rsid w:val="00C34BC5"/>
    <w:rsid w:val="00C36AEE"/>
    <w:rsid w:val="00C37233"/>
    <w:rsid w:val="00C41FB8"/>
    <w:rsid w:val="00C752A1"/>
    <w:rsid w:val="00C93440"/>
    <w:rsid w:val="00CB43ED"/>
    <w:rsid w:val="00D10A9D"/>
    <w:rsid w:val="00D15619"/>
    <w:rsid w:val="00D31D0B"/>
    <w:rsid w:val="00D56DFE"/>
    <w:rsid w:val="00D74026"/>
    <w:rsid w:val="00D80C22"/>
    <w:rsid w:val="00DA2278"/>
    <w:rsid w:val="00E02749"/>
    <w:rsid w:val="00E11E0F"/>
    <w:rsid w:val="00E221F1"/>
    <w:rsid w:val="00E47E89"/>
    <w:rsid w:val="00E96A16"/>
    <w:rsid w:val="00EA7190"/>
    <w:rsid w:val="00EF60B5"/>
    <w:rsid w:val="00F1361B"/>
    <w:rsid w:val="00F8699E"/>
    <w:rsid w:val="00FC3783"/>
    <w:rsid w:val="00FD43EC"/>
    <w:rsid w:val="00FF18AD"/>
    <w:rsid w:val="00FF2756"/>
    <w:rsid w:val="0231592B"/>
    <w:rsid w:val="02E444A6"/>
    <w:rsid w:val="03955373"/>
    <w:rsid w:val="03C319A1"/>
    <w:rsid w:val="07517BBA"/>
    <w:rsid w:val="07A60A1D"/>
    <w:rsid w:val="0DD028CC"/>
    <w:rsid w:val="0E936BAF"/>
    <w:rsid w:val="0F6C5B79"/>
    <w:rsid w:val="10476842"/>
    <w:rsid w:val="15551398"/>
    <w:rsid w:val="1F8759F9"/>
    <w:rsid w:val="1FBA09B1"/>
    <w:rsid w:val="225C0086"/>
    <w:rsid w:val="22CA48F4"/>
    <w:rsid w:val="263F60FA"/>
    <w:rsid w:val="26926A95"/>
    <w:rsid w:val="2BFB143F"/>
    <w:rsid w:val="2CF16BCB"/>
    <w:rsid w:val="2DAC22A3"/>
    <w:rsid w:val="32404663"/>
    <w:rsid w:val="34573F85"/>
    <w:rsid w:val="35414D4C"/>
    <w:rsid w:val="35A01AAF"/>
    <w:rsid w:val="36A85025"/>
    <w:rsid w:val="3AE868EB"/>
    <w:rsid w:val="3C7973F2"/>
    <w:rsid w:val="3DAD13C4"/>
    <w:rsid w:val="3FBC4CFE"/>
    <w:rsid w:val="42CB3316"/>
    <w:rsid w:val="42DF5FAA"/>
    <w:rsid w:val="45F257AD"/>
    <w:rsid w:val="45FC4A4F"/>
    <w:rsid w:val="47FB6CC7"/>
    <w:rsid w:val="48770D5E"/>
    <w:rsid w:val="49536C90"/>
    <w:rsid w:val="4B670335"/>
    <w:rsid w:val="4CB401DE"/>
    <w:rsid w:val="4DBC06A2"/>
    <w:rsid w:val="4E65467D"/>
    <w:rsid w:val="4EB93349"/>
    <w:rsid w:val="4FC60E49"/>
    <w:rsid w:val="53C67592"/>
    <w:rsid w:val="574F7976"/>
    <w:rsid w:val="57CC151A"/>
    <w:rsid w:val="587B589D"/>
    <w:rsid w:val="596E4496"/>
    <w:rsid w:val="5C0C4E98"/>
    <w:rsid w:val="5CBB575D"/>
    <w:rsid w:val="614C7A9E"/>
    <w:rsid w:val="66CC392B"/>
    <w:rsid w:val="674B54AD"/>
    <w:rsid w:val="69B2636C"/>
    <w:rsid w:val="6F24506F"/>
    <w:rsid w:val="72BD5C84"/>
    <w:rsid w:val="742939E2"/>
    <w:rsid w:val="75B86238"/>
    <w:rsid w:val="75DE0CB8"/>
    <w:rsid w:val="761A3518"/>
    <w:rsid w:val="77C12D13"/>
    <w:rsid w:val="79B11430"/>
    <w:rsid w:val="7F0B407F"/>
    <w:rsid w:val="7FC1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/>
      <w:sz w:val="21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  <w:rPr>
      <w:rFonts w:ascii="Times New Roman" w:hAnsi="Times New Roman" w:eastAsia="方正仿宋简体"/>
      <w:sz w:val="32"/>
    </w:rPr>
  </w:style>
  <w:style w:type="character" w:customStyle="1" w:styleId="13">
    <w:name w:val="正文文本缩进 字符"/>
    <w:basedOn w:val="9"/>
    <w:link w:val="3"/>
    <w:semiHidden/>
    <w:qFormat/>
    <w:uiPriority w:val="99"/>
    <w:rPr>
      <w:rFonts w:ascii="Times New Roman" w:hAnsi="Times New Roman" w:eastAsia="方正仿宋简体"/>
      <w:sz w:val="32"/>
    </w:rPr>
  </w:style>
  <w:style w:type="character" w:customStyle="1" w:styleId="14">
    <w:name w:val="正文文本首行缩进 2 字符"/>
    <w:basedOn w:val="13"/>
    <w:link w:val="2"/>
    <w:semiHidden/>
    <w:qFormat/>
    <w:uiPriority w:val="0"/>
    <w:rPr>
      <w:rFonts w:ascii="Times New Roman" w:hAnsi="Times New Roman"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C1AD-5FDE-4A63-A64D-814852F41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4492</Words>
  <Characters>4731</Characters>
  <Lines>39</Lines>
  <Paragraphs>11</Paragraphs>
  <TotalTime>12</TotalTime>
  <ScaleCrop>false</ScaleCrop>
  <LinksUpToDate>false</LinksUpToDate>
  <CharactersWithSpaces>4759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2022-03-15T02:14:00Z</dcterms:created>
  <dc:creator>Lee Ting</dc:creator>
  <cp:lastModifiedBy>农业农村局_系统管理员</cp:lastModifiedBy>
  <cp:lastPrinted>2022-03-16T02:00:00Z</cp:lastPrinted>
  <dcterms:modified xsi:type="dcterms:W3CDTF">2023-03-06T09:32:33Z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5C3BC8D73D1343B791AD53F521471BE1</vt:lpwstr>
  </property>
</Properties>
</file>