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bookmarkStart w:id="6" w:name="_Toc53483515"/>
      <w:bookmarkStart w:id="7" w:name="_Toc53562214"/>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bookmarkEnd w:id="6"/>
      <w:bookmarkEnd w:id="7"/>
    </w:p>
    <w:p w:rsidR="005B5C64" w:rsidRDefault="00596483">
      <w:pPr>
        <w:adjustRightInd w:val="0"/>
        <w:snapToGrid w:val="0"/>
        <w:spacing w:line="360" w:lineRule="auto"/>
        <w:jc w:val="center"/>
        <w:outlineLvl w:val="0"/>
        <w:rPr>
          <w:rFonts w:ascii="方正小标宋简体" w:eastAsia="方正小标宋简体" w:hAnsi="宋体"/>
          <w:color w:val="000000"/>
          <w:sz w:val="72"/>
          <w:szCs w:val="72"/>
        </w:rPr>
      </w:pPr>
      <w:bookmarkStart w:id="8" w:name="_Toc15396476"/>
      <w:bookmarkStart w:id="9" w:name="_Toc15377194"/>
      <w:bookmarkStart w:id="10" w:name="_Toc15396598"/>
      <w:bookmarkStart w:id="11" w:name="_Toc15377426"/>
      <w:bookmarkStart w:id="12" w:name="_Toc15378442"/>
      <w:bookmarkStart w:id="13" w:name="_Toc15306268"/>
      <w:bookmarkStart w:id="14" w:name="_Toc53483516"/>
      <w:bookmarkStart w:id="15" w:name="_Toc53562215"/>
      <w:bookmarkEnd w:id="0"/>
      <w:r>
        <w:rPr>
          <w:rFonts w:ascii="方正小标宋简体" w:eastAsia="方正小标宋简体" w:hAnsi="宋体" w:hint="eastAsia"/>
          <w:color w:val="000000"/>
          <w:sz w:val="72"/>
          <w:szCs w:val="72"/>
        </w:rPr>
        <w:t>什邡市</w:t>
      </w:r>
      <w:r w:rsidR="00CA5CF8">
        <w:rPr>
          <w:rFonts w:ascii="方正小标宋简体" w:eastAsia="方正小标宋简体" w:hAnsi="宋体" w:hint="eastAsia"/>
          <w:color w:val="000000"/>
          <w:sz w:val="72"/>
          <w:szCs w:val="72"/>
        </w:rPr>
        <w:t>马井学校</w:t>
      </w:r>
      <w:r w:rsidR="00204CDE">
        <w:rPr>
          <w:rFonts w:ascii="方正小标宋简体" w:eastAsia="方正小标宋简体" w:hAnsi="宋体" w:hint="eastAsia"/>
          <w:color w:val="000000"/>
          <w:sz w:val="72"/>
          <w:szCs w:val="72"/>
        </w:rPr>
        <w:t>部门决算</w:t>
      </w:r>
      <w:bookmarkEnd w:id="8"/>
      <w:bookmarkEnd w:id="9"/>
      <w:bookmarkEnd w:id="10"/>
      <w:bookmarkEnd w:id="11"/>
      <w:bookmarkEnd w:id="12"/>
      <w:bookmarkEnd w:id="13"/>
      <w:bookmarkEnd w:id="14"/>
      <w:bookmarkEnd w:id="15"/>
    </w:p>
    <w:p w:rsidR="007B2F02" w:rsidRDefault="00204CDE" w:rsidP="007B2F02">
      <w:pPr>
        <w:jc w:val="center"/>
        <w:rPr>
          <w:rFonts w:ascii="黑体" w:eastAsia="黑体" w:hAnsi="黑体"/>
          <w:color w:val="000000"/>
          <w:sz w:val="48"/>
          <w:szCs w:val="48"/>
        </w:rPr>
      </w:pPr>
      <w:r>
        <w:rPr>
          <w:rFonts w:ascii="方正小标宋简体" w:eastAsia="方正小标宋简体" w:hAnsi="宋体"/>
          <w:color w:val="000000"/>
          <w:sz w:val="36"/>
          <w:szCs w:val="36"/>
        </w:rPr>
        <w:br w:type="page"/>
      </w:r>
      <w:bookmarkStart w:id="16" w:name="_Toc15377196"/>
      <w:r w:rsidR="007B2F02">
        <w:rPr>
          <w:rFonts w:ascii="黑体" w:eastAsia="黑体" w:hAnsi="黑体" w:hint="eastAsia"/>
          <w:color w:val="000000"/>
          <w:sz w:val="48"/>
          <w:szCs w:val="48"/>
        </w:rPr>
        <w:lastRenderedPageBreak/>
        <w:t>目录</w:t>
      </w:r>
    </w:p>
    <w:p w:rsidR="007B2F02" w:rsidRDefault="007B2F02" w:rsidP="007B2F02">
      <w:pPr>
        <w:jc w:val="center"/>
        <w:rPr>
          <w:rFonts w:ascii="黑体" w:eastAsia="黑体" w:hAnsi="黑体"/>
          <w:sz w:val="28"/>
          <w:szCs w:val="28"/>
        </w:rPr>
      </w:pPr>
    </w:p>
    <w:p w:rsidR="007B2F02" w:rsidRDefault="007B2F02" w:rsidP="007B2F02">
      <w:pPr>
        <w:pStyle w:val="10"/>
      </w:pPr>
      <w:r>
        <w:rPr>
          <w:rFonts w:hint="eastAsia"/>
        </w:rPr>
        <w:t>公开时间：2020年10月20日</w:t>
      </w:r>
    </w:p>
    <w:p w:rsidR="007B2F02" w:rsidRDefault="007B2F02" w:rsidP="007B2F02"/>
    <w:p w:rsidR="007B2F02" w:rsidRDefault="007B2F02" w:rsidP="007B2F02">
      <w:pPr>
        <w:pStyle w:val="10"/>
        <w:adjustRightInd w:val="0"/>
        <w:snapToGrid w:val="0"/>
        <w:spacing w:before="0" w:line="440" w:lineRule="exact"/>
        <w:jc w:val="left"/>
        <w:rPr>
          <w:sz w:val="24"/>
          <w:szCs w:val="24"/>
        </w:rPr>
      </w:pPr>
      <w:r w:rsidRPr="00833962">
        <w:rPr>
          <w:rFonts w:hint="eastAsia"/>
          <w:sz w:val="24"/>
        </w:rPr>
        <w:t>第一部分</w:t>
      </w:r>
      <w:r w:rsidRPr="00833962">
        <w:rPr>
          <w:sz w:val="24"/>
        </w:rPr>
        <w:t xml:space="preserve"> </w:t>
      </w:r>
      <w:r w:rsidRPr="00833962">
        <w:rPr>
          <w:rFonts w:hint="eastAsia"/>
          <w:sz w:val="24"/>
        </w:rPr>
        <w:t>部门概况</w:t>
      </w:r>
      <w:r w:rsidR="002D6585">
        <w:rPr>
          <w:rFonts w:hint="eastAsia"/>
          <w:sz w:val="24"/>
        </w:rPr>
        <w:t xml:space="preserve">                                             </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hint="eastAsia"/>
          <w:sz w:val="24"/>
        </w:rPr>
        <w:t>一、基本职能及主要工作</w:t>
      </w:r>
      <w:r w:rsidR="003D3D62">
        <w:rPr>
          <w:rFonts w:hint="eastAsia"/>
          <w:sz w:val="24"/>
        </w:rPr>
        <w:t xml:space="preserve">                                      4</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hint="eastAsia"/>
          <w:sz w:val="24"/>
        </w:rPr>
        <w:t>二、机构设置</w:t>
      </w:r>
      <w:r w:rsidR="003D3D62">
        <w:rPr>
          <w:rFonts w:hint="eastAsia"/>
          <w:sz w:val="24"/>
        </w:rPr>
        <w:t xml:space="preserve">                                                5</w:t>
      </w:r>
    </w:p>
    <w:p w:rsidR="007B2F02" w:rsidRDefault="007B2F02" w:rsidP="007B2F02">
      <w:pPr>
        <w:pStyle w:val="10"/>
        <w:adjustRightInd w:val="0"/>
        <w:snapToGrid w:val="0"/>
        <w:spacing w:before="0" w:line="440" w:lineRule="exact"/>
        <w:jc w:val="left"/>
        <w:rPr>
          <w:sz w:val="24"/>
          <w:szCs w:val="24"/>
        </w:rPr>
      </w:pPr>
      <w:r w:rsidRPr="00833962">
        <w:rPr>
          <w:rFonts w:hint="eastAsia"/>
          <w:sz w:val="24"/>
        </w:rPr>
        <w:t>第二部分度部门决算情况说明</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hint="eastAsia"/>
          <w:sz w:val="24"/>
        </w:rPr>
        <w:t>一、收入支出决算总体情况说明</w:t>
      </w:r>
      <w:r w:rsidR="002D6585">
        <w:rPr>
          <w:rFonts w:hint="eastAsia"/>
          <w:sz w:val="24"/>
        </w:rPr>
        <w:t xml:space="preserve">                                 6</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hint="eastAsia"/>
          <w:sz w:val="24"/>
        </w:rPr>
        <w:t>二、收入决算情况说明</w:t>
      </w:r>
      <w:r w:rsidR="002D6585">
        <w:rPr>
          <w:rFonts w:hint="eastAsia"/>
          <w:sz w:val="24"/>
        </w:rPr>
        <w:t xml:space="preserve">                                         6</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hint="eastAsia"/>
          <w:sz w:val="24"/>
        </w:rPr>
        <w:t>三、支出决算情况说明</w:t>
      </w:r>
      <w:r w:rsidR="002D6585">
        <w:rPr>
          <w:rFonts w:hint="eastAsia"/>
          <w:sz w:val="24"/>
        </w:rPr>
        <w:t xml:space="preserve">                                         7</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hint="eastAsia"/>
          <w:sz w:val="24"/>
        </w:rPr>
        <w:t>四、财政拨款收入支出决算总体情况说明</w:t>
      </w:r>
      <w:r w:rsidR="002D6585">
        <w:rPr>
          <w:rFonts w:hint="eastAsia"/>
          <w:sz w:val="24"/>
        </w:rPr>
        <w:t xml:space="preserve">                         8</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hint="eastAsia"/>
          <w:sz w:val="24"/>
        </w:rPr>
        <w:t>五、一般公共预算财政拨款支出决算情况说明</w:t>
      </w:r>
      <w:r w:rsidR="002D6585">
        <w:rPr>
          <w:rFonts w:hint="eastAsia"/>
          <w:sz w:val="24"/>
        </w:rPr>
        <w:t xml:space="preserve">                      8</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hint="eastAsia"/>
          <w:sz w:val="24"/>
        </w:rPr>
        <w:t>六、一般公共预算财政拨款基本支出决算情况说明</w:t>
      </w:r>
      <w:r w:rsidR="002D6585">
        <w:rPr>
          <w:rFonts w:hint="eastAsia"/>
          <w:sz w:val="24"/>
        </w:rPr>
        <w:t xml:space="preserve">                 10</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hint="eastAsia"/>
          <w:sz w:val="24"/>
        </w:rPr>
        <w:t>七、</w:t>
      </w:r>
      <w:r w:rsidRPr="00833962">
        <w:rPr>
          <w:sz w:val="24"/>
        </w:rPr>
        <w:t>“</w:t>
      </w:r>
      <w:r w:rsidRPr="00833962">
        <w:rPr>
          <w:rFonts w:hint="eastAsia"/>
          <w:sz w:val="24"/>
        </w:rPr>
        <w:t>三公”经费财政拨款支出决算情况说明</w:t>
      </w:r>
      <w:r w:rsidR="002D6585">
        <w:rPr>
          <w:rFonts w:hint="eastAsia"/>
          <w:sz w:val="24"/>
        </w:rPr>
        <w:t xml:space="preserve">                      11</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hint="eastAsia"/>
          <w:sz w:val="24"/>
        </w:rPr>
        <w:t>八、政府性基金预算支出决算情况说明</w:t>
      </w:r>
      <w:r w:rsidR="002D6585">
        <w:rPr>
          <w:rFonts w:hint="eastAsia"/>
          <w:sz w:val="24"/>
        </w:rPr>
        <w:t xml:space="preserve">                           12</w:t>
      </w:r>
    </w:p>
    <w:p w:rsidR="007B2F02" w:rsidRDefault="007B2F02" w:rsidP="007B2F02">
      <w:pPr>
        <w:pStyle w:val="20"/>
        <w:adjustRightInd w:val="0"/>
        <w:snapToGrid w:val="0"/>
        <w:spacing w:line="440" w:lineRule="exact"/>
        <w:ind w:leftChars="0"/>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r w:rsidR="002D6585">
        <w:rPr>
          <w:rFonts w:hint="eastAsia"/>
          <w:sz w:val="24"/>
        </w:rPr>
        <w:t xml:space="preserve">                        12</w:t>
      </w:r>
    </w:p>
    <w:p w:rsidR="007B2F02" w:rsidRDefault="007B2F02" w:rsidP="003D3D62">
      <w:pPr>
        <w:adjustRightInd w:val="0"/>
        <w:snapToGrid w:val="0"/>
        <w:spacing w:line="440" w:lineRule="exact"/>
        <w:ind w:firstLineChars="350" w:firstLine="840"/>
        <w:rPr>
          <w:rFonts w:ascii="仿宋" w:eastAsia="仿宋" w:hAnsi="仿宋"/>
          <w:sz w:val="24"/>
        </w:rPr>
      </w:pPr>
      <w:r w:rsidRPr="00833962">
        <w:rPr>
          <w:rStyle w:val="a8"/>
          <w:rFonts w:ascii="仿宋" w:eastAsia="仿宋" w:hAnsi="仿宋" w:hint="eastAsia"/>
          <w:color w:val="000000" w:themeColor="text1"/>
          <w:sz w:val="24"/>
          <w:u w:val="none"/>
        </w:rPr>
        <w:t>十、</w:t>
      </w:r>
      <w:r w:rsidRPr="00833962">
        <w:rPr>
          <w:rFonts w:hint="eastAsia"/>
          <w:sz w:val="24"/>
        </w:rPr>
        <w:t>其他重要事项的情况说明</w:t>
      </w:r>
      <w:r w:rsidRPr="00833962">
        <w:rPr>
          <w:rFonts w:ascii="仿宋" w:eastAsia="仿宋" w:hAnsi="仿宋"/>
          <w:sz w:val="24"/>
        </w:rPr>
        <w:tab/>
      </w:r>
      <w:r w:rsidR="002D6585">
        <w:rPr>
          <w:rFonts w:ascii="仿宋" w:eastAsia="仿宋" w:hAnsi="仿宋" w:hint="eastAsia"/>
          <w:sz w:val="24"/>
        </w:rPr>
        <w:t xml:space="preserve">                    </w:t>
      </w:r>
      <w:r w:rsidR="003D3D62">
        <w:rPr>
          <w:rFonts w:ascii="仿宋" w:eastAsia="仿宋" w:hAnsi="仿宋" w:hint="eastAsia"/>
          <w:sz w:val="24"/>
        </w:rPr>
        <w:t xml:space="preserve">  </w:t>
      </w:r>
      <w:r w:rsidR="002D6585">
        <w:rPr>
          <w:rFonts w:ascii="仿宋" w:eastAsia="仿宋" w:hAnsi="仿宋" w:hint="eastAsia"/>
          <w:sz w:val="24"/>
        </w:rPr>
        <w:t xml:space="preserve">          13</w:t>
      </w:r>
    </w:p>
    <w:p w:rsidR="007B2F02" w:rsidRDefault="007B2F02" w:rsidP="007B2F02">
      <w:pPr>
        <w:pStyle w:val="10"/>
        <w:adjustRightInd w:val="0"/>
        <w:snapToGrid w:val="0"/>
        <w:spacing w:before="0" w:line="440" w:lineRule="exact"/>
        <w:jc w:val="left"/>
        <w:rPr>
          <w:sz w:val="24"/>
          <w:szCs w:val="24"/>
        </w:rPr>
      </w:pPr>
      <w:r w:rsidRPr="00833962">
        <w:rPr>
          <w:rFonts w:hint="eastAsia"/>
          <w:sz w:val="24"/>
        </w:rPr>
        <w:t>第三部分</w:t>
      </w:r>
      <w:r w:rsidRPr="00833962">
        <w:rPr>
          <w:sz w:val="24"/>
        </w:rPr>
        <w:t xml:space="preserve"> </w:t>
      </w:r>
      <w:r w:rsidRPr="00833962">
        <w:rPr>
          <w:rFonts w:hint="eastAsia"/>
          <w:sz w:val="24"/>
        </w:rPr>
        <w:t>名词解释</w:t>
      </w:r>
      <w:r>
        <w:rPr>
          <w:rFonts w:hint="eastAsia"/>
          <w:sz w:val="24"/>
        </w:rPr>
        <w:t xml:space="preserve">                                               17</w:t>
      </w:r>
    </w:p>
    <w:p w:rsidR="007B2F02" w:rsidRDefault="007B2F02" w:rsidP="007B2F02">
      <w:pPr>
        <w:pStyle w:val="10"/>
        <w:adjustRightInd w:val="0"/>
        <w:snapToGrid w:val="0"/>
        <w:spacing w:before="0" w:line="440" w:lineRule="exact"/>
        <w:jc w:val="left"/>
        <w:rPr>
          <w:sz w:val="24"/>
          <w:szCs w:val="24"/>
        </w:rPr>
      </w:pPr>
      <w:r w:rsidRPr="00833962">
        <w:rPr>
          <w:rFonts w:hint="eastAsia"/>
          <w:sz w:val="24"/>
        </w:rPr>
        <w:t>第四部分</w:t>
      </w:r>
      <w:r w:rsidRPr="00833962">
        <w:rPr>
          <w:sz w:val="24"/>
        </w:rPr>
        <w:t xml:space="preserve"> </w:t>
      </w:r>
      <w:r w:rsidRPr="00833962">
        <w:rPr>
          <w:rFonts w:hint="eastAsia"/>
          <w:sz w:val="24"/>
        </w:rPr>
        <w:t>附件</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hint="eastAsia"/>
          <w:sz w:val="24"/>
        </w:rPr>
        <w:t>附件</w:t>
      </w:r>
      <w:r w:rsidRPr="00833962">
        <w:rPr>
          <w:sz w:val="24"/>
        </w:rPr>
        <w:t>1</w:t>
      </w:r>
      <w:r>
        <w:rPr>
          <w:rFonts w:hint="eastAsia"/>
          <w:sz w:val="24"/>
        </w:rPr>
        <w:t xml:space="preserve">                                                       20</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hint="eastAsia"/>
          <w:sz w:val="24"/>
        </w:rPr>
        <w:t>附件</w:t>
      </w:r>
      <w:r w:rsidRPr="00833962">
        <w:rPr>
          <w:sz w:val="24"/>
        </w:rPr>
        <w:t>2</w:t>
      </w:r>
      <w:r>
        <w:rPr>
          <w:rFonts w:hint="eastAsia"/>
          <w:sz w:val="24"/>
        </w:rPr>
        <w:t xml:space="preserve">                                                       23  </w:t>
      </w:r>
    </w:p>
    <w:p w:rsidR="007B2F02" w:rsidRDefault="007B2F02" w:rsidP="007B2F02">
      <w:pPr>
        <w:pStyle w:val="10"/>
        <w:adjustRightInd w:val="0"/>
        <w:snapToGrid w:val="0"/>
        <w:spacing w:before="0" w:line="440" w:lineRule="exact"/>
        <w:jc w:val="left"/>
        <w:rPr>
          <w:sz w:val="24"/>
          <w:szCs w:val="24"/>
        </w:rPr>
      </w:pPr>
      <w:r w:rsidRPr="00833962">
        <w:rPr>
          <w:rFonts w:hint="eastAsia"/>
          <w:sz w:val="24"/>
        </w:rPr>
        <w:t>第五部分</w:t>
      </w:r>
      <w:r w:rsidRPr="00833962">
        <w:rPr>
          <w:sz w:val="24"/>
        </w:rPr>
        <w:t xml:space="preserve"> </w:t>
      </w:r>
      <w:r w:rsidRPr="00833962">
        <w:rPr>
          <w:rFonts w:hint="eastAsia"/>
          <w:sz w:val="24"/>
        </w:rPr>
        <w:t>附表</w:t>
      </w:r>
      <w:r>
        <w:rPr>
          <w:rFonts w:hint="eastAsia"/>
          <w:sz w:val="24"/>
        </w:rPr>
        <w:t xml:space="preserve">                                                   26</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ascii="仿宋" w:eastAsia="仿宋" w:hAnsi="仿宋" w:hint="eastAsia"/>
          <w:sz w:val="24"/>
        </w:rPr>
        <w:t>一、</w:t>
      </w:r>
      <w:r w:rsidRPr="00833962">
        <w:rPr>
          <w:rFonts w:hint="eastAsia"/>
          <w:sz w:val="24"/>
        </w:rPr>
        <w:t>收入支出决算总表</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ascii="仿宋" w:eastAsia="仿宋" w:hAnsi="仿宋" w:hint="eastAsia"/>
          <w:sz w:val="24"/>
        </w:rPr>
        <w:t>四、</w:t>
      </w:r>
      <w:r w:rsidRPr="00833962">
        <w:rPr>
          <w:rFonts w:hint="eastAsia"/>
          <w:sz w:val="24"/>
        </w:rPr>
        <w:t>财政拨款收入支出决算总表</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ascii="仿宋" w:eastAsia="仿宋" w:hAnsi="仿宋" w:hint="eastAsia"/>
          <w:sz w:val="24"/>
        </w:rPr>
        <w:t>五、财政拨款支出决算明细表</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ascii="仿宋" w:eastAsia="仿宋" w:hAnsi="仿宋" w:hint="eastAsia"/>
          <w:sz w:val="24"/>
        </w:rPr>
        <w:t>六、</w:t>
      </w:r>
      <w:r w:rsidRPr="00833962">
        <w:rPr>
          <w:rFonts w:hint="eastAsia"/>
          <w:sz w:val="24"/>
        </w:rPr>
        <w:t>一般公共预算财政拨款支出决算表</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ascii="仿宋" w:eastAsia="仿宋" w:hAnsi="仿宋" w:hint="eastAsia"/>
          <w:sz w:val="24"/>
        </w:rPr>
        <w:t>七、</w:t>
      </w:r>
      <w:r w:rsidRPr="00833962">
        <w:rPr>
          <w:rFonts w:hint="eastAsia"/>
          <w:sz w:val="24"/>
        </w:rPr>
        <w:t>一般公共预算财政拨款支出决算明细表</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ascii="仿宋" w:eastAsia="仿宋" w:hAnsi="仿宋" w:hint="eastAsia"/>
          <w:sz w:val="24"/>
        </w:rPr>
        <w:lastRenderedPageBreak/>
        <w:t>八、</w:t>
      </w:r>
      <w:r w:rsidRPr="00833962">
        <w:rPr>
          <w:rFonts w:hint="eastAsia"/>
          <w:sz w:val="24"/>
        </w:rPr>
        <w:t>一般公共预算财政拨款基本支出决算表</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ascii="仿宋" w:eastAsia="仿宋" w:hAnsi="仿宋" w:hint="eastAsia"/>
          <w:sz w:val="24"/>
        </w:rPr>
        <w:t>九、</w:t>
      </w:r>
      <w:r w:rsidRPr="00833962">
        <w:rPr>
          <w:rFonts w:hint="eastAsia"/>
          <w:sz w:val="24"/>
        </w:rPr>
        <w:t>一般公共预算财政拨款项目支出决算表</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7B2F02" w:rsidRDefault="007B2F02" w:rsidP="007B2F02">
      <w:pPr>
        <w:pStyle w:val="20"/>
        <w:adjustRightInd w:val="0"/>
        <w:snapToGrid w:val="0"/>
        <w:spacing w:line="440" w:lineRule="exact"/>
        <w:ind w:left="440"/>
        <w:rPr>
          <w:rFonts w:ascii="仿宋" w:eastAsia="仿宋" w:hAnsi="仿宋"/>
          <w:sz w:val="24"/>
        </w:rPr>
      </w:pPr>
      <w:r w:rsidRPr="00833962">
        <w:rPr>
          <w:rFonts w:ascii="仿宋" w:eastAsia="仿宋" w:hAnsi="仿宋" w:hint="eastAsia"/>
          <w:sz w:val="24"/>
        </w:rPr>
        <w:t>十三、</w:t>
      </w:r>
      <w:r w:rsidRPr="00833962">
        <w:rPr>
          <w:rFonts w:hint="eastAsia"/>
          <w:sz w:val="24"/>
        </w:rPr>
        <w:t>国有资本经营预算支出决算表</w:t>
      </w:r>
    </w:p>
    <w:p w:rsidR="007B2F02" w:rsidRDefault="007B2F02" w:rsidP="007B2F02">
      <w:pPr>
        <w:adjustRightInd w:val="0"/>
        <w:snapToGrid w:val="0"/>
        <w:spacing w:line="360" w:lineRule="auto"/>
        <w:jc w:val="center"/>
        <w:outlineLvl w:val="0"/>
      </w:pPr>
      <w:r>
        <w:t xml:space="preserve"> </w:t>
      </w:r>
    </w:p>
    <w:p w:rsidR="007E4308" w:rsidRPr="00135C0B" w:rsidRDefault="007E4308">
      <w:pPr>
        <w:rPr>
          <w:sz w:val="28"/>
          <w:szCs w:val="28"/>
        </w:rPr>
      </w:pPr>
    </w:p>
    <w:p w:rsidR="00416CD4" w:rsidRPr="00135C0B" w:rsidRDefault="00416CD4" w:rsidP="00F57DBA">
      <w:pPr>
        <w:jc w:val="center"/>
        <w:rPr>
          <w:rFonts w:ascii="仿宋" w:eastAsia="仿宋" w:hAnsi="仿宋"/>
          <w:color w:val="000000"/>
          <w:sz w:val="28"/>
          <w:szCs w:val="28"/>
        </w:rPr>
      </w:pPr>
    </w:p>
    <w:p w:rsidR="00F57DBA" w:rsidRDefault="00F57DBA" w:rsidP="00F57DBA">
      <w:pPr>
        <w:jc w:val="center"/>
        <w:rPr>
          <w:rFonts w:ascii="仿宋" w:eastAsia="仿宋" w:hAnsi="仿宋"/>
          <w:color w:val="000000"/>
          <w:sz w:val="24"/>
        </w:rPr>
      </w:pPr>
    </w:p>
    <w:p w:rsidR="00F57DBA" w:rsidRDefault="00F57DBA" w:rsidP="00F57DBA">
      <w:pPr>
        <w:jc w:val="center"/>
        <w:rPr>
          <w:rFonts w:ascii="仿宋" w:eastAsia="仿宋" w:hAnsi="仿宋"/>
          <w:color w:val="000000"/>
          <w:sz w:val="24"/>
        </w:rPr>
      </w:pPr>
    </w:p>
    <w:p w:rsidR="00F57DBA" w:rsidRDefault="00F57DBA" w:rsidP="00F57DBA">
      <w:pPr>
        <w:jc w:val="center"/>
        <w:rPr>
          <w:rFonts w:ascii="仿宋" w:eastAsia="仿宋" w:hAnsi="仿宋"/>
          <w:color w:val="000000"/>
          <w:sz w:val="24"/>
        </w:rPr>
      </w:pPr>
    </w:p>
    <w:p w:rsidR="00F57DBA" w:rsidRDefault="00F57DBA" w:rsidP="00F57DBA">
      <w:pPr>
        <w:jc w:val="center"/>
        <w:rPr>
          <w:rFonts w:ascii="仿宋" w:eastAsia="仿宋" w:hAnsi="仿宋"/>
          <w:color w:val="000000"/>
          <w:sz w:val="24"/>
        </w:rPr>
      </w:pPr>
    </w:p>
    <w:p w:rsidR="00F57DBA" w:rsidRDefault="00F57DBA" w:rsidP="00F57DBA">
      <w:pPr>
        <w:jc w:val="center"/>
        <w:rPr>
          <w:rFonts w:ascii="仿宋" w:eastAsia="仿宋" w:hAnsi="仿宋"/>
          <w:color w:val="000000"/>
          <w:sz w:val="24"/>
        </w:rPr>
      </w:pPr>
    </w:p>
    <w:p w:rsidR="00F57DBA" w:rsidRDefault="00F57DBA" w:rsidP="00F57DBA">
      <w:pPr>
        <w:jc w:val="center"/>
        <w:rPr>
          <w:rFonts w:ascii="仿宋" w:eastAsia="仿宋" w:hAnsi="仿宋"/>
          <w:color w:val="000000"/>
          <w:sz w:val="24"/>
        </w:rPr>
      </w:pPr>
    </w:p>
    <w:p w:rsidR="00F57DBA" w:rsidRDefault="00F57DBA" w:rsidP="00F57DBA">
      <w:pPr>
        <w:jc w:val="center"/>
        <w:rPr>
          <w:rFonts w:ascii="仿宋" w:eastAsia="仿宋" w:hAnsi="仿宋"/>
          <w:color w:val="000000"/>
          <w:sz w:val="24"/>
        </w:rPr>
      </w:pPr>
    </w:p>
    <w:p w:rsidR="00F57DBA" w:rsidRDefault="00F57DBA" w:rsidP="00F57DBA">
      <w:pPr>
        <w:jc w:val="center"/>
        <w:rPr>
          <w:rFonts w:ascii="仿宋" w:eastAsia="仿宋" w:hAnsi="仿宋"/>
          <w:bCs/>
          <w:kern w:val="44"/>
          <w:sz w:val="24"/>
        </w:rPr>
      </w:pPr>
    </w:p>
    <w:p w:rsidR="00CD5D4B" w:rsidRDefault="00CD5D4B" w:rsidP="00F57DBA">
      <w:pPr>
        <w:jc w:val="center"/>
        <w:rPr>
          <w:rFonts w:ascii="仿宋" w:eastAsia="仿宋" w:hAnsi="仿宋"/>
          <w:bCs/>
          <w:kern w:val="44"/>
          <w:sz w:val="24"/>
        </w:rPr>
      </w:pPr>
    </w:p>
    <w:p w:rsidR="00CD5D4B" w:rsidRDefault="00CD5D4B" w:rsidP="00F57DBA">
      <w:pPr>
        <w:jc w:val="center"/>
        <w:rPr>
          <w:rFonts w:ascii="仿宋" w:eastAsia="仿宋" w:hAnsi="仿宋"/>
          <w:bCs/>
          <w:kern w:val="44"/>
          <w:sz w:val="24"/>
        </w:rPr>
      </w:pPr>
    </w:p>
    <w:p w:rsidR="00CD5D4B" w:rsidRDefault="00CD5D4B" w:rsidP="00F57DBA">
      <w:pPr>
        <w:jc w:val="center"/>
        <w:rPr>
          <w:rFonts w:ascii="仿宋" w:eastAsia="仿宋" w:hAnsi="仿宋"/>
          <w:bCs/>
          <w:kern w:val="44"/>
          <w:sz w:val="24"/>
        </w:rPr>
      </w:pPr>
    </w:p>
    <w:p w:rsidR="00CD5D4B" w:rsidRDefault="00CD5D4B" w:rsidP="00F57DBA">
      <w:pPr>
        <w:jc w:val="center"/>
        <w:rPr>
          <w:rFonts w:ascii="仿宋" w:eastAsia="仿宋" w:hAnsi="仿宋"/>
          <w:bCs/>
          <w:kern w:val="44"/>
          <w:sz w:val="24"/>
        </w:rPr>
      </w:pPr>
    </w:p>
    <w:p w:rsidR="00CD5D4B" w:rsidRDefault="00CD5D4B" w:rsidP="00F57DBA">
      <w:pPr>
        <w:jc w:val="center"/>
        <w:rPr>
          <w:rFonts w:ascii="仿宋" w:eastAsia="仿宋" w:hAnsi="仿宋"/>
          <w:bCs/>
          <w:kern w:val="44"/>
          <w:sz w:val="24"/>
        </w:rPr>
      </w:pPr>
    </w:p>
    <w:p w:rsidR="00CD5D4B" w:rsidRDefault="00CD5D4B" w:rsidP="00F57DBA">
      <w:pPr>
        <w:jc w:val="center"/>
        <w:rPr>
          <w:rFonts w:ascii="仿宋" w:eastAsia="仿宋" w:hAnsi="仿宋"/>
          <w:bCs/>
          <w:kern w:val="44"/>
          <w:sz w:val="24"/>
        </w:rPr>
      </w:pPr>
    </w:p>
    <w:p w:rsidR="006B2296" w:rsidRDefault="006B2296" w:rsidP="00F57DBA">
      <w:pPr>
        <w:jc w:val="center"/>
        <w:rPr>
          <w:rFonts w:ascii="仿宋" w:eastAsia="仿宋" w:hAnsi="仿宋"/>
          <w:bCs/>
          <w:kern w:val="44"/>
          <w:sz w:val="24"/>
        </w:rPr>
      </w:pPr>
    </w:p>
    <w:p w:rsidR="006B2296" w:rsidRDefault="006B2296" w:rsidP="00F57DBA">
      <w:pPr>
        <w:jc w:val="center"/>
        <w:rPr>
          <w:rFonts w:ascii="仿宋" w:eastAsia="仿宋" w:hAnsi="仿宋"/>
          <w:bCs/>
          <w:kern w:val="44"/>
          <w:sz w:val="24"/>
        </w:rPr>
      </w:pPr>
    </w:p>
    <w:p w:rsidR="006B2296" w:rsidRDefault="006B2296" w:rsidP="00F57DBA">
      <w:pPr>
        <w:jc w:val="center"/>
        <w:rPr>
          <w:rFonts w:ascii="仿宋" w:eastAsia="仿宋" w:hAnsi="仿宋"/>
          <w:bCs/>
          <w:kern w:val="44"/>
          <w:sz w:val="24"/>
        </w:rPr>
      </w:pPr>
    </w:p>
    <w:p w:rsidR="006B2296" w:rsidRDefault="006B2296" w:rsidP="00F57DBA">
      <w:pPr>
        <w:jc w:val="center"/>
        <w:rPr>
          <w:rFonts w:ascii="仿宋" w:eastAsia="仿宋" w:hAnsi="仿宋"/>
          <w:bCs/>
          <w:kern w:val="44"/>
          <w:sz w:val="24"/>
        </w:rPr>
      </w:pPr>
    </w:p>
    <w:p w:rsidR="006B2296" w:rsidRDefault="006B2296" w:rsidP="00F57DBA">
      <w:pPr>
        <w:jc w:val="center"/>
        <w:rPr>
          <w:rFonts w:ascii="仿宋" w:eastAsia="仿宋" w:hAnsi="仿宋"/>
          <w:bCs/>
          <w:kern w:val="44"/>
          <w:sz w:val="24"/>
        </w:rPr>
      </w:pPr>
    </w:p>
    <w:p w:rsidR="006B2296" w:rsidRDefault="006B2296" w:rsidP="00F57DBA">
      <w:pPr>
        <w:jc w:val="center"/>
        <w:rPr>
          <w:rFonts w:ascii="仿宋" w:eastAsia="仿宋" w:hAnsi="仿宋"/>
          <w:bCs/>
          <w:kern w:val="44"/>
          <w:sz w:val="24"/>
        </w:rPr>
      </w:pPr>
    </w:p>
    <w:p w:rsidR="006B2296" w:rsidRDefault="006B2296" w:rsidP="00F57DBA">
      <w:pPr>
        <w:jc w:val="center"/>
        <w:rPr>
          <w:rFonts w:ascii="仿宋" w:eastAsia="仿宋" w:hAnsi="仿宋"/>
          <w:bCs/>
          <w:kern w:val="44"/>
          <w:sz w:val="24"/>
        </w:rPr>
      </w:pPr>
    </w:p>
    <w:p w:rsidR="006B2296" w:rsidRDefault="006B2296" w:rsidP="00F57DBA">
      <w:pPr>
        <w:jc w:val="center"/>
        <w:rPr>
          <w:rFonts w:ascii="仿宋" w:eastAsia="仿宋" w:hAnsi="仿宋"/>
          <w:bCs/>
          <w:kern w:val="44"/>
          <w:sz w:val="24"/>
        </w:rPr>
      </w:pPr>
    </w:p>
    <w:p w:rsidR="006B2296" w:rsidRDefault="006B2296" w:rsidP="00F57DBA">
      <w:pPr>
        <w:jc w:val="center"/>
        <w:rPr>
          <w:rFonts w:ascii="仿宋" w:eastAsia="仿宋" w:hAnsi="仿宋"/>
          <w:bCs/>
          <w:kern w:val="44"/>
          <w:sz w:val="24"/>
        </w:rPr>
      </w:pPr>
    </w:p>
    <w:p w:rsidR="006B2296" w:rsidRDefault="006B2296" w:rsidP="00F57DBA">
      <w:pPr>
        <w:jc w:val="center"/>
        <w:rPr>
          <w:rFonts w:ascii="仿宋" w:eastAsia="仿宋" w:hAnsi="仿宋"/>
          <w:bCs/>
          <w:kern w:val="44"/>
          <w:sz w:val="24"/>
        </w:rPr>
      </w:pPr>
    </w:p>
    <w:p w:rsidR="006B2296" w:rsidRDefault="006B2296" w:rsidP="00F57DBA">
      <w:pPr>
        <w:jc w:val="center"/>
        <w:rPr>
          <w:rFonts w:ascii="仿宋" w:eastAsia="仿宋" w:hAnsi="仿宋"/>
          <w:bCs/>
          <w:kern w:val="44"/>
          <w:sz w:val="24"/>
        </w:rPr>
      </w:pPr>
    </w:p>
    <w:p w:rsidR="006B2296" w:rsidRDefault="006B2296" w:rsidP="00F57DBA">
      <w:pPr>
        <w:jc w:val="center"/>
        <w:rPr>
          <w:rFonts w:ascii="仿宋" w:eastAsia="仿宋" w:hAnsi="仿宋"/>
          <w:bCs/>
          <w:kern w:val="44"/>
          <w:sz w:val="24"/>
        </w:rPr>
      </w:pPr>
    </w:p>
    <w:p w:rsidR="006B2296" w:rsidRDefault="006B2296" w:rsidP="00F57DBA">
      <w:pPr>
        <w:jc w:val="center"/>
        <w:rPr>
          <w:rFonts w:ascii="仿宋" w:eastAsia="仿宋" w:hAnsi="仿宋"/>
          <w:bCs/>
          <w:kern w:val="44"/>
          <w:sz w:val="24"/>
        </w:rPr>
      </w:pPr>
    </w:p>
    <w:p w:rsidR="006B2296" w:rsidRDefault="006B2296" w:rsidP="00F57DBA">
      <w:pPr>
        <w:jc w:val="center"/>
        <w:rPr>
          <w:rFonts w:ascii="仿宋" w:eastAsia="仿宋" w:hAnsi="仿宋"/>
          <w:bCs/>
          <w:kern w:val="44"/>
          <w:sz w:val="24"/>
        </w:rPr>
      </w:pPr>
    </w:p>
    <w:p w:rsidR="006B2296" w:rsidRDefault="006B2296" w:rsidP="00F57DBA">
      <w:pPr>
        <w:jc w:val="center"/>
        <w:rPr>
          <w:rFonts w:ascii="仿宋" w:eastAsia="仿宋" w:hAnsi="仿宋"/>
          <w:bCs/>
          <w:kern w:val="44"/>
          <w:sz w:val="24"/>
        </w:rPr>
      </w:pPr>
    </w:p>
    <w:p w:rsidR="006B2296" w:rsidRDefault="006B2296" w:rsidP="00F57DBA">
      <w:pPr>
        <w:jc w:val="center"/>
        <w:rPr>
          <w:rFonts w:ascii="仿宋" w:eastAsia="仿宋" w:hAnsi="仿宋"/>
          <w:bCs/>
          <w:kern w:val="44"/>
          <w:sz w:val="24"/>
        </w:rPr>
      </w:pPr>
    </w:p>
    <w:p w:rsidR="005B5C64" w:rsidRPr="009E03AF" w:rsidRDefault="00204CDE" w:rsidP="009E03AF">
      <w:pPr>
        <w:spacing w:line="600" w:lineRule="exact"/>
        <w:ind w:firstLine="0"/>
        <w:jc w:val="center"/>
        <w:outlineLvl w:val="0"/>
        <w:rPr>
          <w:rFonts w:ascii="黑体" w:eastAsia="黑体" w:hAnsi="黑体"/>
          <w:color w:val="000000"/>
          <w:sz w:val="44"/>
          <w:szCs w:val="44"/>
        </w:rPr>
      </w:pPr>
      <w:bookmarkStart w:id="17" w:name="_Toc53562217"/>
      <w:r w:rsidRPr="009E03AF">
        <w:rPr>
          <w:rFonts w:ascii="黑体" w:eastAsia="黑体" w:hAnsi="黑体" w:hint="eastAsia"/>
          <w:color w:val="000000"/>
          <w:sz w:val="44"/>
          <w:szCs w:val="44"/>
        </w:rPr>
        <w:lastRenderedPageBreak/>
        <w:t xml:space="preserve">第一部分 </w:t>
      </w:r>
      <w:r w:rsidRPr="009E03AF">
        <w:rPr>
          <w:rFonts w:hint="eastAsia"/>
          <w:b/>
          <w:bCs/>
          <w:color w:val="000000"/>
          <w:sz w:val="44"/>
          <w:szCs w:val="44"/>
        </w:rPr>
        <w:t>部门概况</w:t>
      </w:r>
      <w:bookmarkEnd w:id="16"/>
      <w:bookmarkEnd w:id="17"/>
    </w:p>
    <w:p w:rsidR="00343AEA" w:rsidRPr="00343AEA" w:rsidRDefault="00343AEA" w:rsidP="00343AEA">
      <w:pPr>
        <w:topLinePunct/>
        <w:spacing w:line="620" w:lineRule="exact"/>
        <w:ind w:firstLineChars="200" w:firstLine="643"/>
        <w:rPr>
          <w:rFonts w:ascii="黑体" w:eastAsia="黑体" w:hAnsi="黑体"/>
          <w:b/>
          <w:bCs/>
          <w:color w:val="000000"/>
          <w:sz w:val="32"/>
          <w:szCs w:val="32"/>
        </w:rPr>
      </w:pPr>
      <w:r w:rsidRPr="00343AEA">
        <w:rPr>
          <w:rFonts w:ascii="黑体" w:eastAsia="黑体" w:hAnsi="黑体" w:hint="eastAsia"/>
          <w:b/>
          <w:bCs/>
          <w:color w:val="000000"/>
          <w:sz w:val="32"/>
          <w:szCs w:val="32"/>
        </w:rPr>
        <w:t>一、基本职能及主要工作</w:t>
      </w:r>
    </w:p>
    <w:p w:rsidR="0035761E" w:rsidRDefault="00CA5CF8" w:rsidP="00CA5CF8">
      <w:pPr>
        <w:topLinePunct/>
        <w:spacing w:line="62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（一）主要职能。</w:t>
      </w:r>
    </w:p>
    <w:p w:rsidR="00CA5CF8" w:rsidRPr="0087463B" w:rsidRDefault="00CA5CF8" w:rsidP="0035761E">
      <w:pPr>
        <w:topLinePunct/>
        <w:spacing w:line="620" w:lineRule="exact"/>
        <w:ind w:firstLineChars="200" w:firstLine="536"/>
        <w:rPr>
          <w:rFonts w:ascii="宋体" w:hAnsi="宋体"/>
          <w:sz w:val="30"/>
          <w:szCs w:val="30"/>
        </w:rPr>
      </w:pPr>
      <w:r w:rsidRPr="0087463B">
        <w:rPr>
          <w:rFonts w:ascii="宋体" w:hAnsi="宋体" w:cs="宋体" w:hint="eastAsia"/>
          <w:color w:val="000000"/>
          <w:spacing w:val="-16"/>
          <w:sz w:val="30"/>
          <w:szCs w:val="30"/>
        </w:rPr>
        <w:t>学校认真贯彻执行国家制定的教育方针,实施九年义务教育阶段中小学阶段的教育</w:t>
      </w:r>
      <w:r w:rsidR="00EF796F">
        <w:rPr>
          <w:rFonts w:ascii="宋体" w:hAnsi="宋体" w:cs="宋体" w:hint="eastAsia"/>
          <w:color w:val="000000"/>
          <w:spacing w:val="-16"/>
          <w:sz w:val="30"/>
          <w:szCs w:val="30"/>
        </w:rPr>
        <w:t>教</w:t>
      </w:r>
      <w:r w:rsidRPr="0087463B">
        <w:rPr>
          <w:rFonts w:ascii="宋体" w:hAnsi="宋体" w:cs="宋体" w:hint="eastAsia"/>
          <w:color w:val="000000"/>
          <w:spacing w:val="-16"/>
          <w:sz w:val="30"/>
          <w:szCs w:val="30"/>
        </w:rPr>
        <w:t>学工作</w:t>
      </w:r>
      <w:r w:rsidR="00EF796F">
        <w:rPr>
          <w:rFonts w:ascii="宋体" w:hAnsi="宋体" w:cs="宋体" w:hint="eastAsia"/>
          <w:color w:val="000000"/>
          <w:spacing w:val="-16"/>
          <w:sz w:val="30"/>
          <w:szCs w:val="30"/>
        </w:rPr>
        <w:t>和本镇学前教育工作。</w:t>
      </w:r>
      <w:r w:rsidRPr="0087463B">
        <w:rPr>
          <w:rFonts w:ascii="宋体" w:hAnsi="宋体" w:hint="eastAsia"/>
          <w:sz w:val="30"/>
          <w:szCs w:val="30"/>
        </w:rPr>
        <w:t>学校经费支出主要用于保障</w:t>
      </w:r>
      <w:r w:rsidR="00EF796F">
        <w:rPr>
          <w:rFonts w:ascii="宋体" w:hAnsi="宋体" w:hint="eastAsia"/>
          <w:sz w:val="30"/>
          <w:szCs w:val="30"/>
        </w:rPr>
        <w:t>本地区教育事业发展，维持</w:t>
      </w:r>
      <w:r w:rsidRPr="0087463B">
        <w:rPr>
          <w:rFonts w:ascii="宋体" w:hAnsi="宋体" w:hint="eastAsia"/>
          <w:sz w:val="30"/>
          <w:szCs w:val="30"/>
        </w:rPr>
        <w:t>部门机构正常运转、完成日常工作任务以及承担学校事业发展相关工作。</w:t>
      </w:r>
    </w:p>
    <w:p w:rsidR="00343AEA" w:rsidRDefault="00CA5CF8" w:rsidP="00CA5CF8">
      <w:pPr>
        <w:topLinePunct/>
        <w:spacing w:line="62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p>
    <w:p w:rsidR="00CA5CF8" w:rsidRPr="0087463B" w:rsidRDefault="00CA5CF8" w:rsidP="00343AEA">
      <w:pPr>
        <w:topLinePunct/>
        <w:spacing w:line="620" w:lineRule="exact"/>
        <w:ind w:firstLineChars="200" w:firstLine="600"/>
        <w:rPr>
          <w:rFonts w:ascii="宋体" w:hAnsi="宋体"/>
          <w:sz w:val="30"/>
          <w:szCs w:val="30"/>
        </w:rPr>
      </w:pPr>
      <w:r w:rsidRPr="0087463B">
        <w:rPr>
          <w:rFonts w:ascii="宋体" w:hAnsi="宋体" w:hint="eastAsia"/>
          <w:sz w:val="30"/>
          <w:szCs w:val="30"/>
        </w:rPr>
        <w:t>201</w:t>
      </w:r>
      <w:r>
        <w:rPr>
          <w:rFonts w:ascii="宋体" w:hAnsi="宋体" w:hint="eastAsia"/>
          <w:sz w:val="30"/>
          <w:szCs w:val="30"/>
        </w:rPr>
        <w:t>9</w:t>
      </w:r>
      <w:r w:rsidRPr="0087463B">
        <w:rPr>
          <w:rFonts w:ascii="宋体" w:hAnsi="宋体" w:hint="eastAsia"/>
          <w:sz w:val="30"/>
          <w:szCs w:val="30"/>
        </w:rPr>
        <w:t>年度学校</w:t>
      </w:r>
      <w:r w:rsidR="00151165">
        <w:rPr>
          <w:rFonts w:ascii="宋体" w:hAnsi="宋体" w:hint="eastAsia"/>
          <w:sz w:val="30"/>
          <w:szCs w:val="30"/>
        </w:rPr>
        <w:t>认真</w:t>
      </w:r>
      <w:r w:rsidR="00151165" w:rsidRPr="00151165">
        <w:rPr>
          <w:rFonts w:ascii="宋体" w:eastAsia="宋体" w:hAnsi="宋体" w:hint="eastAsia"/>
          <w:color w:val="000000"/>
          <w:sz w:val="30"/>
          <w:szCs w:val="30"/>
        </w:rPr>
        <w:t>贯彻执行党和国家教育工作方面的法律法规、规章、方针、政策</w:t>
      </w:r>
      <w:r w:rsidR="00151165">
        <w:rPr>
          <w:rFonts w:ascii="宋体" w:eastAsia="宋体" w:hAnsi="宋体" w:hint="eastAsia"/>
          <w:color w:val="000000"/>
          <w:sz w:val="30"/>
          <w:szCs w:val="30"/>
        </w:rPr>
        <w:t>，</w:t>
      </w:r>
      <w:r w:rsidR="007E463F">
        <w:rPr>
          <w:rFonts w:ascii="宋体" w:eastAsia="宋体" w:hAnsi="宋体" w:hint="eastAsia"/>
          <w:color w:val="000000"/>
          <w:sz w:val="30"/>
          <w:szCs w:val="30"/>
        </w:rPr>
        <w:t>依法办学，</w:t>
      </w:r>
      <w:r w:rsidR="007E463F" w:rsidRPr="007E463F">
        <w:rPr>
          <w:rFonts w:ascii="宋体" w:eastAsia="宋体" w:hAnsi="宋体" w:cs="Times New Roman"/>
          <w:bCs/>
          <w:color w:val="000000"/>
          <w:sz w:val="32"/>
          <w:szCs w:val="32"/>
        </w:rPr>
        <w:t>深化教育综合改革</w:t>
      </w:r>
      <w:r w:rsidR="007E463F">
        <w:rPr>
          <w:rFonts w:ascii="宋体" w:eastAsia="宋体" w:hAnsi="宋体" w:cs="Times New Roman" w:hint="eastAsia"/>
          <w:bCs/>
          <w:color w:val="000000"/>
          <w:sz w:val="32"/>
          <w:szCs w:val="32"/>
        </w:rPr>
        <w:t>。</w:t>
      </w:r>
      <w:r w:rsidR="007E463F">
        <w:rPr>
          <w:rFonts w:ascii="宋体" w:hAnsi="宋体" w:hint="eastAsia"/>
          <w:sz w:val="30"/>
          <w:szCs w:val="30"/>
        </w:rPr>
        <w:t>学校</w:t>
      </w:r>
      <w:r w:rsidR="00151165">
        <w:rPr>
          <w:rFonts w:ascii="宋体" w:hAnsi="宋体" w:hint="eastAsia"/>
          <w:sz w:val="30"/>
          <w:szCs w:val="30"/>
        </w:rPr>
        <w:t>以办人民满意的教育为出发点，坚持以人为本，特色发展的办学理念，</w:t>
      </w:r>
      <w:r w:rsidR="007E463F">
        <w:rPr>
          <w:rFonts w:ascii="宋体" w:hAnsi="宋体" w:hint="eastAsia"/>
          <w:sz w:val="30"/>
          <w:szCs w:val="30"/>
        </w:rPr>
        <w:t>顺利完成各项教育教学工作，</w:t>
      </w:r>
      <w:r w:rsidR="00151165">
        <w:rPr>
          <w:rFonts w:ascii="宋体" w:hAnsi="宋体" w:hint="eastAsia"/>
          <w:sz w:val="30"/>
          <w:szCs w:val="30"/>
        </w:rPr>
        <w:t>努力提高学校教学质量和水平</w:t>
      </w:r>
      <w:r w:rsidR="007E463F">
        <w:rPr>
          <w:rFonts w:ascii="宋体" w:hAnsi="宋体" w:hint="eastAsia"/>
          <w:sz w:val="30"/>
          <w:szCs w:val="30"/>
        </w:rPr>
        <w:t>，推动了本地区学前教育和九年义务教育健康有序发展，促进了本地区教育事业发展。</w:t>
      </w:r>
      <w:r w:rsidR="00EF796F">
        <w:rPr>
          <w:rFonts w:ascii="宋体" w:hAnsi="宋体" w:hint="eastAsia"/>
          <w:sz w:val="30"/>
          <w:szCs w:val="30"/>
        </w:rPr>
        <w:t>学校</w:t>
      </w:r>
      <w:r w:rsidRPr="0087463B">
        <w:rPr>
          <w:rFonts w:ascii="宋体" w:hAnsi="宋体" w:hint="eastAsia"/>
          <w:sz w:val="30"/>
          <w:szCs w:val="30"/>
        </w:rPr>
        <w:t>财务工作在财政部门及教育主管部门的安排布置下，</w:t>
      </w:r>
      <w:r w:rsidR="00151165">
        <w:rPr>
          <w:rFonts w:ascii="宋体" w:hAnsi="宋体" w:hint="eastAsia"/>
          <w:sz w:val="30"/>
          <w:szCs w:val="30"/>
        </w:rPr>
        <w:t>合法合规合理使用教育经费，保障学校教育教学工作顺利进行，改善学校办学条件，提高民生工程保障水平。</w:t>
      </w:r>
      <w:r w:rsidR="007E463F">
        <w:rPr>
          <w:rFonts w:ascii="宋体" w:hAnsi="宋体" w:hint="eastAsia"/>
          <w:sz w:val="30"/>
          <w:szCs w:val="30"/>
        </w:rPr>
        <w:t>学校财务工作严格执行各项财经法律法规，经费使用严格执行部门预算，</w:t>
      </w:r>
      <w:r w:rsidRPr="0087463B">
        <w:rPr>
          <w:rFonts w:ascii="宋体" w:hAnsi="宋体" w:hint="eastAsia"/>
          <w:sz w:val="30"/>
          <w:szCs w:val="30"/>
        </w:rPr>
        <w:t>认真做好财务日常工作，按时</w:t>
      </w:r>
      <w:r w:rsidR="007E463F">
        <w:rPr>
          <w:rFonts w:ascii="宋体" w:hAnsi="宋体" w:hint="eastAsia"/>
          <w:sz w:val="30"/>
          <w:szCs w:val="30"/>
        </w:rPr>
        <w:t>保障教职工薪酬，及时</w:t>
      </w:r>
      <w:r w:rsidRPr="0087463B">
        <w:rPr>
          <w:rFonts w:ascii="宋体" w:hAnsi="宋体" w:hint="eastAsia"/>
          <w:sz w:val="30"/>
          <w:szCs w:val="30"/>
        </w:rPr>
        <w:t>缴纳各项社保费用和住房公积金，教师待遇及时到位。认真做好学校</w:t>
      </w:r>
      <w:r w:rsidR="007E463F">
        <w:rPr>
          <w:rFonts w:ascii="宋体" w:hAnsi="宋体" w:hint="eastAsia"/>
          <w:sz w:val="30"/>
          <w:szCs w:val="30"/>
        </w:rPr>
        <w:t>国有资产管理工作，提高资产使用效率。</w:t>
      </w:r>
      <w:r w:rsidRPr="0087463B">
        <w:rPr>
          <w:rFonts w:ascii="宋体" w:hAnsi="宋体" w:hint="eastAsia"/>
          <w:sz w:val="30"/>
          <w:szCs w:val="30"/>
        </w:rPr>
        <w:t>认真做好年终决算的各项工作，及时上报单位账务信息。</w:t>
      </w:r>
    </w:p>
    <w:p w:rsidR="003D3D62" w:rsidRDefault="003D3D62" w:rsidP="00CA5CF8">
      <w:pPr>
        <w:ind w:firstLineChars="250" w:firstLine="800"/>
        <w:rPr>
          <w:rFonts w:ascii="黑体" w:eastAsia="黑体" w:hAnsi="黑体"/>
          <w:sz w:val="32"/>
          <w:szCs w:val="32"/>
        </w:rPr>
      </w:pPr>
    </w:p>
    <w:p w:rsidR="001C2D63" w:rsidRDefault="00343AEA" w:rsidP="00CA5CF8">
      <w:pPr>
        <w:ind w:firstLineChars="250" w:firstLine="800"/>
        <w:rPr>
          <w:rFonts w:ascii="黑体" w:eastAsia="黑体" w:hAnsi="黑体"/>
          <w:sz w:val="32"/>
          <w:szCs w:val="32"/>
        </w:rPr>
      </w:pPr>
      <w:r w:rsidRPr="00343AEA">
        <w:rPr>
          <w:rFonts w:ascii="黑体" w:eastAsia="黑体" w:hAnsi="黑体" w:hint="eastAsia"/>
          <w:sz w:val="32"/>
          <w:szCs w:val="32"/>
        </w:rPr>
        <w:lastRenderedPageBreak/>
        <w:t>二、机构设置</w:t>
      </w:r>
    </w:p>
    <w:p w:rsidR="00CA5CF8" w:rsidRDefault="00CA5CF8" w:rsidP="00CA5CF8">
      <w:pPr>
        <w:ind w:firstLineChars="250" w:firstLine="800"/>
        <w:rPr>
          <w:rFonts w:ascii="仿宋" w:eastAsia="仿宋" w:hAnsi="仿宋"/>
          <w:sz w:val="32"/>
          <w:szCs w:val="32"/>
        </w:rPr>
      </w:pPr>
      <w:r>
        <w:rPr>
          <w:rFonts w:ascii="仿宋" w:eastAsia="仿宋" w:hAnsi="仿宋" w:hint="eastAsia"/>
          <w:sz w:val="32"/>
          <w:szCs w:val="32"/>
        </w:rPr>
        <w:t>1、什邡市马井学校下属二级单位0个，其中行政单位0个，参照公务员法管理的事业单位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个，其他事业单位0个。</w:t>
      </w:r>
    </w:p>
    <w:p w:rsidR="00CA5CF8" w:rsidRDefault="00CA5CF8" w:rsidP="00CA5CF8">
      <w:pPr>
        <w:snapToGrid w:val="0"/>
        <w:spacing w:line="588" w:lineRule="exact"/>
        <w:ind w:firstLineChars="200" w:firstLine="640"/>
        <w:rPr>
          <w:rFonts w:ascii="宋体" w:hAnsi="宋体"/>
          <w:sz w:val="30"/>
          <w:szCs w:val="30"/>
        </w:rPr>
      </w:pPr>
      <w:r w:rsidRPr="00CE49DA">
        <w:rPr>
          <w:rFonts w:ascii="仿宋" w:eastAsia="仿宋" w:hAnsi="仿宋" w:hint="eastAsia"/>
          <w:color w:val="000000"/>
          <w:sz w:val="32"/>
          <w:szCs w:val="32"/>
        </w:rPr>
        <w:t>纳入</w:t>
      </w:r>
      <w:r>
        <w:rPr>
          <w:rFonts w:ascii="仿宋" w:eastAsia="仿宋" w:hAnsi="仿宋" w:hint="eastAsia"/>
          <w:sz w:val="32"/>
          <w:szCs w:val="32"/>
        </w:rPr>
        <w:t>什邡市马井学校</w:t>
      </w:r>
      <w:r w:rsidRPr="00CE49DA">
        <w:rPr>
          <w:rFonts w:ascii="仿宋" w:eastAsia="仿宋" w:hAnsi="仿宋" w:hint="eastAsia"/>
          <w:color w:val="000000"/>
          <w:sz w:val="32"/>
          <w:szCs w:val="32"/>
        </w:rPr>
        <w:t>201</w:t>
      </w:r>
      <w:r>
        <w:rPr>
          <w:rFonts w:ascii="仿宋" w:eastAsia="仿宋" w:hAnsi="仿宋" w:hint="eastAsia"/>
          <w:color w:val="000000"/>
          <w:sz w:val="32"/>
          <w:szCs w:val="32"/>
        </w:rPr>
        <w:t>9</w:t>
      </w:r>
      <w:r w:rsidRPr="00CE49DA">
        <w:rPr>
          <w:rFonts w:ascii="仿宋" w:eastAsia="仿宋" w:hAnsi="仿宋" w:hint="eastAsia"/>
          <w:color w:val="000000"/>
          <w:sz w:val="32"/>
          <w:szCs w:val="32"/>
        </w:rPr>
        <w:t>年度部门决算编制范围的二级预算单位：</w:t>
      </w:r>
      <w:r>
        <w:rPr>
          <w:rFonts w:ascii="仿宋" w:eastAsia="仿宋" w:hAnsi="仿宋" w:hint="eastAsia"/>
          <w:color w:val="000000"/>
          <w:sz w:val="32"/>
          <w:szCs w:val="32"/>
        </w:rPr>
        <w:t>无</w:t>
      </w:r>
    </w:p>
    <w:p w:rsidR="00CA5CF8" w:rsidRPr="0087463B" w:rsidRDefault="00CA5CF8" w:rsidP="00CA5CF8">
      <w:pPr>
        <w:snapToGrid w:val="0"/>
        <w:spacing w:line="588" w:lineRule="exact"/>
        <w:ind w:firstLineChars="200" w:firstLine="600"/>
        <w:rPr>
          <w:rFonts w:ascii="宋体" w:hAnsi="宋体"/>
          <w:sz w:val="30"/>
          <w:szCs w:val="30"/>
        </w:rPr>
      </w:pPr>
      <w:r>
        <w:rPr>
          <w:rFonts w:ascii="宋体" w:hAnsi="宋体" w:hint="eastAsia"/>
          <w:sz w:val="30"/>
          <w:szCs w:val="30"/>
        </w:rPr>
        <w:t>2、</w:t>
      </w:r>
      <w:r w:rsidRPr="0087463B">
        <w:rPr>
          <w:rFonts w:ascii="宋体" w:hAnsi="宋体" w:hint="eastAsia"/>
          <w:sz w:val="30"/>
          <w:szCs w:val="30"/>
        </w:rPr>
        <w:t>什邡市马井学校属二级</w:t>
      </w:r>
      <w:r>
        <w:rPr>
          <w:rFonts w:ascii="宋体" w:hAnsi="宋体" w:hint="eastAsia"/>
          <w:sz w:val="30"/>
          <w:szCs w:val="30"/>
        </w:rPr>
        <w:t>预</w:t>
      </w:r>
      <w:r w:rsidRPr="0087463B">
        <w:rPr>
          <w:rFonts w:ascii="宋体" w:hAnsi="宋体" w:hint="eastAsia"/>
          <w:sz w:val="30"/>
          <w:szCs w:val="30"/>
        </w:rPr>
        <w:t>算单位，主管部门为什邡市教育局。机构人员情况：201</w:t>
      </w:r>
      <w:r>
        <w:rPr>
          <w:rFonts w:ascii="宋体" w:hAnsi="宋体" w:hint="eastAsia"/>
          <w:sz w:val="30"/>
          <w:szCs w:val="30"/>
        </w:rPr>
        <w:t>9</w:t>
      </w:r>
      <w:r w:rsidRPr="0087463B">
        <w:rPr>
          <w:rFonts w:ascii="宋体" w:hAnsi="宋体" w:hint="eastAsia"/>
          <w:sz w:val="30"/>
          <w:szCs w:val="30"/>
        </w:rPr>
        <w:t>年末在职人数</w:t>
      </w:r>
      <w:r>
        <w:rPr>
          <w:rFonts w:ascii="宋体" w:hAnsi="宋体" w:hint="eastAsia"/>
          <w:sz w:val="30"/>
          <w:szCs w:val="30"/>
        </w:rPr>
        <w:t>101</w:t>
      </w:r>
      <w:r w:rsidRPr="0087463B">
        <w:rPr>
          <w:rFonts w:ascii="宋体" w:hAnsi="宋体" w:hint="eastAsia"/>
          <w:sz w:val="30"/>
          <w:szCs w:val="30"/>
        </w:rPr>
        <w:t>人，退休人员</w:t>
      </w:r>
      <w:r>
        <w:rPr>
          <w:rFonts w:ascii="宋体" w:hAnsi="宋体" w:hint="eastAsia"/>
          <w:sz w:val="30"/>
          <w:szCs w:val="30"/>
        </w:rPr>
        <w:t>78</w:t>
      </w:r>
      <w:r w:rsidRPr="0087463B">
        <w:rPr>
          <w:rFonts w:ascii="宋体" w:hAnsi="宋体" w:hint="eastAsia"/>
          <w:sz w:val="30"/>
          <w:szCs w:val="30"/>
        </w:rPr>
        <w:t>人，遗属</w:t>
      </w:r>
      <w:r>
        <w:rPr>
          <w:rFonts w:ascii="宋体" w:hAnsi="宋体" w:hint="eastAsia"/>
          <w:sz w:val="30"/>
          <w:szCs w:val="30"/>
        </w:rPr>
        <w:t>10</w:t>
      </w:r>
      <w:r w:rsidRPr="0087463B">
        <w:rPr>
          <w:rFonts w:ascii="宋体" w:hAnsi="宋体" w:hint="eastAsia"/>
          <w:sz w:val="30"/>
          <w:szCs w:val="30"/>
        </w:rPr>
        <w:t>人。年末学生人数10</w:t>
      </w:r>
      <w:r>
        <w:rPr>
          <w:rFonts w:ascii="宋体" w:hAnsi="宋体" w:hint="eastAsia"/>
          <w:sz w:val="30"/>
          <w:szCs w:val="30"/>
        </w:rPr>
        <w:t>51</w:t>
      </w:r>
      <w:r w:rsidRPr="0087463B">
        <w:rPr>
          <w:rFonts w:ascii="宋体" w:hAnsi="宋体" w:hint="eastAsia"/>
          <w:sz w:val="30"/>
          <w:szCs w:val="30"/>
        </w:rPr>
        <w:t>人。本年度学校临工7人，学校幼儿园临聘教师</w:t>
      </w:r>
      <w:r>
        <w:rPr>
          <w:rFonts w:ascii="宋体" w:hAnsi="宋体" w:hint="eastAsia"/>
          <w:sz w:val="30"/>
          <w:szCs w:val="30"/>
        </w:rPr>
        <w:t>19</w:t>
      </w:r>
      <w:r w:rsidRPr="0087463B">
        <w:rPr>
          <w:rFonts w:ascii="宋体" w:hAnsi="宋体" w:hint="eastAsia"/>
          <w:sz w:val="30"/>
          <w:szCs w:val="30"/>
        </w:rPr>
        <w:t>人。</w:t>
      </w:r>
    </w:p>
    <w:p w:rsidR="005B5C64" w:rsidRPr="0035761E" w:rsidRDefault="00CA5CF8" w:rsidP="0035761E">
      <w:pPr>
        <w:rPr>
          <w:rFonts w:ascii="仿宋" w:eastAsia="仿宋" w:hAnsi="仿宋"/>
          <w:color w:val="000000"/>
          <w:sz w:val="32"/>
          <w:szCs w:val="32"/>
        </w:rPr>
      </w:pPr>
      <w:r>
        <w:rPr>
          <w:rFonts w:ascii="仿宋" w:eastAsia="仿宋" w:hAnsi="仿宋"/>
          <w:color w:val="000000"/>
          <w:sz w:val="32"/>
          <w:szCs w:val="32"/>
        </w:rPr>
        <w:br w:type="page"/>
      </w:r>
    </w:p>
    <w:p w:rsidR="005B5C64" w:rsidRPr="009E03AF" w:rsidRDefault="00204CDE" w:rsidP="009E03AF">
      <w:pPr>
        <w:spacing w:line="600" w:lineRule="exact"/>
        <w:ind w:firstLine="0"/>
        <w:jc w:val="center"/>
        <w:outlineLvl w:val="0"/>
        <w:rPr>
          <w:rFonts w:ascii="黑体" w:eastAsia="黑体" w:hAnsi="黑体"/>
          <w:color w:val="000000"/>
          <w:sz w:val="44"/>
          <w:szCs w:val="44"/>
        </w:rPr>
      </w:pPr>
      <w:bookmarkStart w:id="18" w:name="_Toc15377204"/>
      <w:bookmarkStart w:id="19" w:name="_Toc53562222"/>
      <w:r w:rsidRPr="009E03AF">
        <w:rPr>
          <w:rFonts w:ascii="黑体" w:eastAsia="黑体" w:hAnsi="黑体" w:hint="eastAsia"/>
          <w:color w:val="000000"/>
          <w:sz w:val="44"/>
          <w:szCs w:val="44"/>
        </w:rPr>
        <w:lastRenderedPageBreak/>
        <w:t xml:space="preserve">第二部分 </w:t>
      </w:r>
      <w:r w:rsidRPr="009E03AF">
        <w:rPr>
          <w:rFonts w:hint="eastAsia"/>
          <w:b/>
          <w:bCs/>
          <w:color w:val="000000"/>
          <w:sz w:val="44"/>
          <w:szCs w:val="44"/>
        </w:rPr>
        <w:t>2019</w:t>
      </w:r>
      <w:r w:rsidRPr="009E03AF">
        <w:rPr>
          <w:rFonts w:hint="eastAsia"/>
          <w:b/>
          <w:bCs/>
          <w:color w:val="000000"/>
          <w:sz w:val="44"/>
          <w:szCs w:val="44"/>
        </w:rPr>
        <w:t>年度部门决算情况说明</w:t>
      </w:r>
      <w:bookmarkEnd w:id="18"/>
      <w:bookmarkEnd w:id="19"/>
    </w:p>
    <w:p w:rsidR="005B5C64" w:rsidRDefault="005B5C64"/>
    <w:p w:rsidR="00CA5CF8" w:rsidRPr="00CA5CF8" w:rsidRDefault="00CA5CF8" w:rsidP="00CA5CF8">
      <w:pPr>
        <w:widowControl w:val="0"/>
        <w:spacing w:line="600" w:lineRule="exact"/>
        <w:jc w:val="both"/>
        <w:outlineLvl w:val="1"/>
        <w:rPr>
          <w:rStyle w:val="2Char"/>
          <w:rFonts w:ascii="黑体" w:eastAsia="黑体" w:hAnsi="黑体"/>
          <w:b/>
        </w:rPr>
      </w:pPr>
      <w:bookmarkStart w:id="20" w:name="_Toc15377205"/>
      <w:bookmarkStart w:id="21" w:name="_Toc15396603"/>
      <w:r w:rsidRPr="00CA5CF8">
        <w:rPr>
          <w:rFonts w:ascii="黑体" w:eastAsia="黑体" w:hAnsi="黑体" w:hint="eastAsia"/>
          <w:color w:val="000000"/>
          <w:sz w:val="32"/>
          <w:szCs w:val="32"/>
        </w:rPr>
        <w:t>一、收</w:t>
      </w:r>
      <w:r w:rsidRPr="002E7408">
        <w:rPr>
          <w:rStyle w:val="2Char"/>
          <w:rFonts w:ascii="黑体" w:eastAsia="黑体" w:hAnsi="黑体" w:hint="eastAsia"/>
          <w:sz w:val="32"/>
          <w:szCs w:val="32"/>
        </w:rPr>
        <w:t>入</w:t>
      </w:r>
      <w:r w:rsidRPr="001C2D63">
        <w:rPr>
          <w:rStyle w:val="2Char"/>
          <w:rFonts w:ascii="黑体" w:eastAsia="黑体" w:hAnsi="黑体" w:hint="eastAsia"/>
          <w:color w:val="000000" w:themeColor="text1"/>
          <w:sz w:val="32"/>
          <w:szCs w:val="32"/>
        </w:rPr>
        <w:t>支出决算总体情况说明</w:t>
      </w:r>
      <w:bookmarkEnd w:id="20"/>
      <w:bookmarkEnd w:id="21"/>
    </w:p>
    <w:p w:rsidR="00CA5CF8" w:rsidRDefault="00CA5CF8" w:rsidP="00CA5CF8">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2019年度收、支总计1664.31万元。与2018年1575.74</w:t>
      </w:r>
      <w:r w:rsidRPr="00ED4085">
        <w:rPr>
          <w:rFonts w:ascii="仿宋" w:eastAsia="仿宋" w:hAnsi="仿宋" w:hint="eastAsia"/>
          <w:color w:val="000000"/>
          <w:sz w:val="32"/>
          <w:szCs w:val="32"/>
        </w:rPr>
        <w:t>万元</w:t>
      </w:r>
      <w:r>
        <w:rPr>
          <w:rFonts w:ascii="仿宋" w:eastAsia="仿宋" w:hAnsi="仿宋" w:hint="eastAsia"/>
          <w:color w:val="000000"/>
          <w:sz w:val="32"/>
          <w:szCs w:val="32"/>
        </w:rPr>
        <w:t>相比，收、支总计各增加88.57万元，增长5.6</w:t>
      </w:r>
      <w:r>
        <w:rPr>
          <w:rFonts w:ascii="仿宋" w:eastAsia="仿宋" w:hAnsi="仿宋"/>
          <w:color w:val="000000"/>
          <w:sz w:val="32"/>
          <w:szCs w:val="32"/>
        </w:rPr>
        <w:t>%</w:t>
      </w:r>
      <w:r>
        <w:rPr>
          <w:rFonts w:ascii="仿宋" w:eastAsia="仿宋" w:hAnsi="仿宋" w:hint="eastAsia"/>
          <w:color w:val="000000"/>
          <w:sz w:val="32"/>
          <w:szCs w:val="32"/>
        </w:rPr>
        <w:t>。主要变动原因是人员工资津贴变动等。</w:t>
      </w:r>
    </w:p>
    <w:p w:rsidR="004309E3" w:rsidRDefault="00204CDE" w:rsidP="0067116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sidR="0067116D">
        <w:rPr>
          <w:rFonts w:ascii="仿宋" w:eastAsia="仿宋" w:hAnsi="仿宋" w:hint="eastAsia"/>
          <w:color w:val="000000" w:themeColor="text1"/>
          <w:sz w:val="32"/>
          <w:szCs w:val="32"/>
        </w:rPr>
        <w:t>：收、支决算总计变动情况图）</w:t>
      </w:r>
    </w:p>
    <w:p w:rsidR="004309E3" w:rsidRDefault="004309E3" w:rsidP="004309E3">
      <w:pPr>
        <w:spacing w:line="720" w:lineRule="auto"/>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inline distT="0" distB="0" distL="0" distR="0">
            <wp:extent cx="5383033" cy="3156668"/>
            <wp:effectExtent l="19050" t="0" r="27167" b="5632"/>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2F02" w:rsidRDefault="007B2F02" w:rsidP="001C2D63">
      <w:pPr>
        <w:widowControl w:val="0"/>
        <w:spacing w:line="600" w:lineRule="exact"/>
        <w:jc w:val="both"/>
        <w:outlineLvl w:val="1"/>
        <w:rPr>
          <w:rFonts w:ascii="黑体" w:eastAsia="黑体" w:hAnsi="黑体"/>
          <w:color w:val="000000" w:themeColor="text1"/>
          <w:sz w:val="32"/>
          <w:szCs w:val="32"/>
        </w:rPr>
      </w:pPr>
      <w:bookmarkStart w:id="22" w:name="_Toc15396604"/>
      <w:bookmarkStart w:id="23" w:name="_Toc15377206"/>
    </w:p>
    <w:p w:rsidR="007B2F02" w:rsidRDefault="007B2F02" w:rsidP="001C2D63">
      <w:pPr>
        <w:widowControl w:val="0"/>
        <w:spacing w:line="600" w:lineRule="exact"/>
        <w:jc w:val="both"/>
        <w:outlineLvl w:val="1"/>
        <w:rPr>
          <w:rFonts w:ascii="黑体" w:eastAsia="黑体" w:hAnsi="黑体"/>
          <w:color w:val="000000" w:themeColor="text1"/>
          <w:sz w:val="32"/>
          <w:szCs w:val="32"/>
        </w:rPr>
      </w:pPr>
    </w:p>
    <w:p w:rsidR="002E7408" w:rsidRPr="001C2D63" w:rsidRDefault="001C2D63" w:rsidP="001C2D63">
      <w:pPr>
        <w:widowControl w:val="0"/>
        <w:spacing w:line="600" w:lineRule="exact"/>
        <w:jc w:val="both"/>
        <w:outlineLvl w:val="1"/>
        <w:rPr>
          <w:rStyle w:val="2Char"/>
          <w:rFonts w:ascii="黑体" w:eastAsia="黑体" w:hAnsi="黑体"/>
          <w:b/>
          <w:color w:val="000000" w:themeColor="text1"/>
          <w:sz w:val="32"/>
          <w:szCs w:val="32"/>
        </w:rPr>
      </w:pPr>
      <w:r>
        <w:rPr>
          <w:rFonts w:ascii="黑体" w:eastAsia="黑体" w:hAnsi="黑体" w:hint="eastAsia"/>
          <w:color w:val="000000" w:themeColor="text1"/>
          <w:sz w:val="32"/>
          <w:szCs w:val="32"/>
        </w:rPr>
        <w:t>二</w:t>
      </w:r>
      <w:r w:rsidRPr="001C2D63">
        <w:rPr>
          <w:rFonts w:ascii="黑体" w:eastAsia="黑体" w:hAnsi="黑体" w:hint="eastAsia"/>
          <w:color w:val="000000" w:themeColor="text1"/>
          <w:sz w:val="32"/>
          <w:szCs w:val="32"/>
        </w:rPr>
        <w:t>、</w:t>
      </w:r>
      <w:r w:rsidR="002E7408" w:rsidRPr="001C2D63">
        <w:rPr>
          <w:rFonts w:ascii="黑体" w:eastAsia="黑体" w:hAnsi="黑体" w:hint="eastAsia"/>
          <w:color w:val="000000" w:themeColor="text1"/>
          <w:sz w:val="32"/>
          <w:szCs w:val="32"/>
        </w:rPr>
        <w:t>收</w:t>
      </w:r>
      <w:r w:rsidR="002E7408" w:rsidRPr="001C2D63">
        <w:rPr>
          <w:rStyle w:val="2Char"/>
          <w:rFonts w:ascii="黑体" w:eastAsia="黑体" w:hAnsi="黑体" w:hint="eastAsia"/>
          <w:color w:val="000000" w:themeColor="text1"/>
          <w:sz w:val="32"/>
          <w:szCs w:val="32"/>
        </w:rPr>
        <w:t>入决算情况说明</w:t>
      </w:r>
      <w:bookmarkEnd w:id="22"/>
      <w:bookmarkEnd w:id="23"/>
    </w:p>
    <w:p w:rsidR="002E7408" w:rsidRDefault="002E7408" w:rsidP="002E7408">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9年本年收入合计1664.31万元，其中：一般公共预算财政拨款收入1578.03万元，占94.8</w:t>
      </w:r>
      <w:r w:rsidR="002A0E02">
        <w:rPr>
          <w:rFonts w:ascii="仿宋" w:eastAsia="仿宋" w:hAnsi="仿宋" w:hint="eastAsia"/>
          <w:color w:val="000000"/>
          <w:sz w:val="32"/>
          <w:szCs w:val="32"/>
        </w:rPr>
        <w:t>2</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w:t>
      </w:r>
      <w:r w:rsidRPr="00833962">
        <w:rPr>
          <w:rFonts w:ascii="仿宋" w:eastAsia="仿宋" w:hAnsi="仿宋" w:hint="eastAsia"/>
          <w:color w:val="000000" w:themeColor="text1"/>
          <w:sz w:val="32"/>
          <w:szCs w:val="32"/>
        </w:rPr>
        <w:t>上级补助收入</w:t>
      </w:r>
      <w:r>
        <w:rPr>
          <w:rFonts w:ascii="仿宋" w:eastAsia="仿宋" w:hAnsi="仿宋" w:hint="eastAsia"/>
          <w:color w:val="000000" w:themeColor="text1"/>
          <w:sz w:val="32"/>
          <w:szCs w:val="32"/>
        </w:rPr>
        <w:t>0</w:t>
      </w:r>
      <w:r>
        <w:rPr>
          <w:rFonts w:ascii="仿宋" w:eastAsia="仿宋" w:hAnsi="仿宋" w:hint="eastAsia"/>
          <w:color w:val="000000"/>
          <w:sz w:val="32"/>
          <w:szCs w:val="32"/>
        </w:rPr>
        <w:t>万元，占0</w:t>
      </w:r>
      <w:r>
        <w:rPr>
          <w:rFonts w:ascii="仿宋" w:eastAsia="仿宋" w:hAnsi="仿宋"/>
          <w:color w:val="000000"/>
          <w:sz w:val="32"/>
          <w:szCs w:val="32"/>
        </w:rPr>
        <w:t>%</w:t>
      </w:r>
      <w:r>
        <w:rPr>
          <w:rFonts w:ascii="仿宋" w:eastAsia="仿宋" w:hAnsi="仿宋" w:hint="eastAsia"/>
          <w:color w:val="000000"/>
          <w:sz w:val="32"/>
          <w:szCs w:val="32"/>
        </w:rPr>
        <w:t>；事业收入86.28万元，占5.</w:t>
      </w:r>
      <w:r w:rsidR="002A0E02">
        <w:rPr>
          <w:rFonts w:ascii="仿宋" w:eastAsia="仿宋" w:hAnsi="仿宋" w:hint="eastAsia"/>
          <w:color w:val="000000"/>
          <w:sz w:val="32"/>
          <w:szCs w:val="32"/>
        </w:rPr>
        <w:t>18</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rsidR="00841467" w:rsidRDefault="00841467" w:rsidP="0084146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（图2：收入决算结构图）</w:t>
      </w:r>
    </w:p>
    <w:p w:rsidR="00841467" w:rsidRDefault="0035761E" w:rsidP="0035761E">
      <w:pPr>
        <w:spacing w:line="720" w:lineRule="auto"/>
        <w:ind w:firstLineChars="200" w:firstLine="640"/>
        <w:rPr>
          <w:rFonts w:ascii="仿宋" w:eastAsia="仿宋" w:hAnsi="仿宋"/>
          <w:color w:val="000000" w:themeColor="text1"/>
          <w:sz w:val="32"/>
          <w:szCs w:val="32"/>
        </w:rPr>
      </w:pPr>
      <w:r w:rsidRPr="0035761E">
        <w:rPr>
          <w:rFonts w:ascii="仿宋" w:eastAsia="仿宋" w:hAnsi="仿宋" w:hint="eastAsia"/>
          <w:noProof/>
          <w:color w:val="000000" w:themeColor="text1"/>
          <w:sz w:val="32"/>
          <w:szCs w:val="32"/>
        </w:rPr>
        <w:drawing>
          <wp:inline distT="0" distB="0" distL="0" distR="0">
            <wp:extent cx="5009322" cy="2830664"/>
            <wp:effectExtent l="0" t="0" r="20320" b="27305"/>
            <wp:docPr id="1"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3929" w:rsidRPr="0035761E" w:rsidRDefault="001C2D63" w:rsidP="001C2D63">
      <w:pPr>
        <w:widowControl w:val="0"/>
        <w:spacing w:line="600" w:lineRule="exact"/>
        <w:jc w:val="both"/>
        <w:outlineLvl w:val="1"/>
        <w:rPr>
          <w:rStyle w:val="2Char"/>
          <w:rFonts w:ascii="黑体" w:eastAsia="黑体" w:hAnsi="黑体"/>
          <w:b/>
          <w:color w:val="000000" w:themeColor="text1"/>
          <w:sz w:val="32"/>
          <w:szCs w:val="32"/>
        </w:rPr>
      </w:pPr>
      <w:bookmarkStart w:id="24" w:name="_Toc15377207"/>
      <w:bookmarkStart w:id="25" w:name="_Toc15396605"/>
      <w:r w:rsidRPr="0035761E">
        <w:rPr>
          <w:rFonts w:ascii="黑体" w:eastAsia="黑体" w:hAnsi="黑体" w:hint="eastAsia"/>
          <w:color w:val="000000" w:themeColor="text1"/>
          <w:sz w:val="32"/>
          <w:szCs w:val="32"/>
        </w:rPr>
        <w:t>三、</w:t>
      </w:r>
      <w:r w:rsidR="00E73929" w:rsidRPr="0035761E">
        <w:rPr>
          <w:rFonts w:ascii="黑体" w:eastAsia="黑体" w:hAnsi="黑体" w:hint="eastAsia"/>
          <w:color w:val="000000" w:themeColor="text1"/>
          <w:sz w:val="32"/>
          <w:szCs w:val="32"/>
        </w:rPr>
        <w:t>支</w:t>
      </w:r>
      <w:r w:rsidR="00E73929" w:rsidRPr="0035761E">
        <w:rPr>
          <w:rStyle w:val="2Char"/>
          <w:rFonts w:ascii="黑体" w:eastAsia="黑体" w:hAnsi="黑体" w:hint="eastAsia"/>
          <w:color w:val="000000" w:themeColor="text1"/>
          <w:sz w:val="32"/>
          <w:szCs w:val="32"/>
        </w:rPr>
        <w:t>出决算情况说明</w:t>
      </w:r>
      <w:bookmarkEnd w:id="24"/>
      <w:bookmarkEnd w:id="25"/>
    </w:p>
    <w:p w:rsidR="00E73929" w:rsidRPr="00C30E69" w:rsidRDefault="00E73929" w:rsidP="00E7392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9年本年支出合计1664.31万元，其中：基本支出1635.3万元，占98.26</w:t>
      </w:r>
      <w:r>
        <w:rPr>
          <w:rFonts w:ascii="仿宋" w:eastAsia="仿宋" w:hAnsi="仿宋"/>
          <w:color w:val="000000"/>
          <w:sz w:val="32"/>
          <w:szCs w:val="32"/>
        </w:rPr>
        <w:t>%</w:t>
      </w:r>
      <w:r>
        <w:rPr>
          <w:rFonts w:ascii="仿宋" w:eastAsia="仿宋" w:hAnsi="仿宋" w:hint="eastAsia"/>
          <w:color w:val="000000"/>
          <w:sz w:val="32"/>
          <w:szCs w:val="32"/>
        </w:rPr>
        <w:t>；项目支出29.01万元，占1.74</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191285" w:rsidRDefault="00191285" w:rsidP="00191285">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w:t>
      </w:r>
    </w:p>
    <w:p w:rsidR="00191285" w:rsidRDefault="00191285" w:rsidP="00191285">
      <w:pPr>
        <w:spacing w:line="720" w:lineRule="auto"/>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inline distT="0" distB="0" distL="0" distR="0">
            <wp:extent cx="5009322" cy="2830664"/>
            <wp:effectExtent l="0" t="0" r="20320" b="273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3929" w:rsidRPr="001C2D63" w:rsidRDefault="00E73929" w:rsidP="001C2D63">
      <w:pPr>
        <w:spacing w:line="600" w:lineRule="exact"/>
        <w:ind w:firstLine="0"/>
        <w:outlineLvl w:val="1"/>
        <w:rPr>
          <w:rStyle w:val="2Char"/>
          <w:rFonts w:ascii="黑体" w:eastAsia="黑体" w:hAnsi="黑体"/>
          <w:b/>
          <w:color w:val="000000" w:themeColor="text1"/>
          <w:sz w:val="32"/>
          <w:szCs w:val="32"/>
        </w:rPr>
      </w:pPr>
      <w:bookmarkStart w:id="26" w:name="_Toc15377208"/>
      <w:bookmarkStart w:id="27" w:name="_Toc15396606"/>
      <w:r>
        <w:rPr>
          <w:rFonts w:ascii="黑体" w:eastAsia="黑体" w:hAnsi="黑体" w:hint="eastAsia"/>
          <w:color w:val="000000"/>
          <w:sz w:val="32"/>
          <w:szCs w:val="32"/>
        </w:rPr>
        <w:lastRenderedPageBreak/>
        <w:t>四、</w:t>
      </w:r>
      <w:r w:rsidRPr="001C2D63">
        <w:rPr>
          <w:rFonts w:ascii="黑体" w:eastAsia="黑体" w:hAnsi="黑体" w:hint="eastAsia"/>
          <w:color w:val="000000" w:themeColor="text1"/>
          <w:sz w:val="32"/>
          <w:szCs w:val="32"/>
        </w:rPr>
        <w:t>财</w:t>
      </w:r>
      <w:r w:rsidRPr="001C2D63">
        <w:rPr>
          <w:rStyle w:val="2Char"/>
          <w:rFonts w:ascii="黑体" w:eastAsia="黑体" w:hAnsi="黑体" w:hint="eastAsia"/>
          <w:color w:val="000000" w:themeColor="text1"/>
          <w:sz w:val="32"/>
          <w:szCs w:val="32"/>
        </w:rPr>
        <w:t>政拨款收入支出决算总体情况说明</w:t>
      </w:r>
      <w:bookmarkEnd w:id="26"/>
      <w:bookmarkEnd w:id="27"/>
    </w:p>
    <w:p w:rsidR="00E73929" w:rsidRDefault="00E73929" w:rsidP="00E73929">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9年财政拨款收、支总计1578.03万元。与</w:t>
      </w:r>
      <w:r>
        <w:rPr>
          <w:rFonts w:ascii="仿宋" w:eastAsia="仿宋" w:hAnsi="仿宋"/>
          <w:color w:val="000000"/>
          <w:sz w:val="32"/>
          <w:szCs w:val="32"/>
        </w:rPr>
        <w:t>201</w:t>
      </w:r>
      <w:r>
        <w:rPr>
          <w:rFonts w:ascii="仿宋" w:eastAsia="仿宋" w:hAnsi="仿宋" w:hint="eastAsia"/>
          <w:color w:val="000000"/>
          <w:sz w:val="32"/>
          <w:szCs w:val="32"/>
        </w:rPr>
        <w:t>8年相比，财政拨款收、支总计各增加92.09万元，增长6.2</w:t>
      </w:r>
      <w:r>
        <w:rPr>
          <w:rFonts w:ascii="仿宋" w:eastAsia="仿宋" w:hAnsi="仿宋"/>
          <w:color w:val="000000"/>
          <w:sz w:val="32"/>
          <w:szCs w:val="32"/>
        </w:rPr>
        <w:t>%</w:t>
      </w:r>
      <w:r>
        <w:rPr>
          <w:rFonts w:ascii="仿宋" w:eastAsia="仿宋" w:hAnsi="仿宋" w:hint="eastAsia"/>
          <w:color w:val="000000"/>
          <w:sz w:val="32"/>
          <w:szCs w:val="32"/>
        </w:rPr>
        <w:t>。主要变动原因是人员工资津贴变动。</w:t>
      </w:r>
    </w:p>
    <w:p w:rsidR="007B2F02" w:rsidRDefault="007B2F02" w:rsidP="00647DC5">
      <w:pPr>
        <w:spacing w:line="600" w:lineRule="exact"/>
        <w:ind w:firstLineChars="200" w:firstLine="640"/>
        <w:rPr>
          <w:rFonts w:ascii="仿宋" w:eastAsia="仿宋" w:hAnsi="仿宋"/>
          <w:color w:val="000000" w:themeColor="text1"/>
          <w:sz w:val="32"/>
          <w:szCs w:val="32"/>
        </w:rPr>
      </w:pPr>
    </w:p>
    <w:p w:rsidR="00647DC5" w:rsidRDefault="00647DC5" w:rsidP="00647DC5">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w:t>
      </w:r>
    </w:p>
    <w:p w:rsidR="00647DC5" w:rsidRDefault="00647DC5" w:rsidP="00647DC5">
      <w:pPr>
        <w:spacing w:line="720" w:lineRule="auto"/>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inline distT="0" distB="0" distL="0" distR="0">
            <wp:extent cx="5274310" cy="3076575"/>
            <wp:effectExtent l="0" t="0" r="21590" b="952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5C64" w:rsidRDefault="005B5C64">
      <w:pPr>
        <w:spacing w:line="600" w:lineRule="exact"/>
        <w:ind w:firstLine="640"/>
        <w:rPr>
          <w:rFonts w:ascii="仿宋" w:eastAsia="仿宋" w:hAnsi="仿宋"/>
          <w:b/>
          <w:color w:val="00B050"/>
          <w:sz w:val="32"/>
          <w:szCs w:val="32"/>
        </w:rPr>
      </w:pPr>
    </w:p>
    <w:p w:rsidR="005B5C64" w:rsidRPr="00900D26" w:rsidRDefault="00204CDE" w:rsidP="00900D26">
      <w:pPr>
        <w:spacing w:line="600" w:lineRule="exact"/>
        <w:ind w:firstLineChars="200" w:firstLine="643"/>
        <w:outlineLvl w:val="1"/>
        <w:rPr>
          <w:rFonts w:ascii="仿宋" w:eastAsia="仿宋" w:hAnsi="仿宋"/>
          <w:color w:val="000000"/>
          <w:sz w:val="32"/>
          <w:szCs w:val="32"/>
        </w:rPr>
      </w:pPr>
      <w:bookmarkStart w:id="28" w:name="_Toc15377209"/>
      <w:bookmarkStart w:id="29" w:name="_Toc53562227"/>
      <w:r w:rsidRPr="00900D26">
        <w:rPr>
          <w:rFonts w:ascii="仿宋" w:eastAsia="仿宋" w:hAnsi="仿宋" w:hint="eastAsia"/>
          <w:b/>
          <w:color w:val="000000"/>
          <w:sz w:val="32"/>
          <w:szCs w:val="32"/>
        </w:rPr>
        <w:t>五、一</w:t>
      </w:r>
      <w:r w:rsidRPr="00900D26">
        <w:rPr>
          <w:rFonts w:ascii="仿宋" w:eastAsia="仿宋" w:hAnsi="仿宋" w:hint="eastAsia"/>
          <w:color w:val="000000"/>
          <w:sz w:val="32"/>
          <w:szCs w:val="32"/>
        </w:rPr>
        <w:t>般公共预算财政拨款支出决算情况说明</w:t>
      </w:r>
      <w:bookmarkEnd w:id="28"/>
      <w:bookmarkEnd w:id="29"/>
    </w:p>
    <w:p w:rsidR="00E73929" w:rsidRDefault="00E73929" w:rsidP="00E73929">
      <w:pPr>
        <w:spacing w:line="600" w:lineRule="exact"/>
        <w:ind w:firstLineChars="200" w:firstLine="643"/>
        <w:outlineLvl w:val="2"/>
        <w:rPr>
          <w:rFonts w:ascii="仿宋" w:eastAsia="仿宋" w:hAnsi="仿宋"/>
          <w:b/>
          <w:color w:val="000000"/>
          <w:sz w:val="32"/>
          <w:szCs w:val="32"/>
        </w:rPr>
      </w:pPr>
      <w:bookmarkStart w:id="30" w:name="_Toc15377210"/>
      <w:r>
        <w:rPr>
          <w:rFonts w:ascii="仿宋" w:eastAsia="仿宋" w:hAnsi="仿宋" w:hint="eastAsia"/>
          <w:b/>
          <w:color w:val="000000"/>
          <w:sz w:val="32"/>
          <w:szCs w:val="32"/>
        </w:rPr>
        <w:t>（一）一般公共预算财政拨款支出决算总体情况</w:t>
      </w:r>
      <w:bookmarkEnd w:id="30"/>
    </w:p>
    <w:p w:rsidR="00E73929" w:rsidRDefault="00E73929" w:rsidP="00E73929">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9年一般公共预算财政拨款支出1578.03万元，占本年支出合计的94.8</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8年相比，一般公共预算财政拨款增加92.09万元，增长6.2</w:t>
      </w:r>
      <w:r>
        <w:rPr>
          <w:rFonts w:ascii="仿宋" w:eastAsia="仿宋" w:hAnsi="仿宋"/>
          <w:color w:val="000000"/>
          <w:sz w:val="32"/>
          <w:szCs w:val="32"/>
        </w:rPr>
        <w:t>%</w:t>
      </w:r>
      <w:r>
        <w:rPr>
          <w:rFonts w:ascii="仿宋" w:eastAsia="仿宋" w:hAnsi="仿宋" w:hint="eastAsia"/>
          <w:color w:val="000000"/>
          <w:sz w:val="32"/>
          <w:szCs w:val="32"/>
        </w:rPr>
        <w:t>。主要变动原因是人员工资津贴变动。</w:t>
      </w:r>
    </w:p>
    <w:p w:rsidR="00A733B2" w:rsidRPr="002C5170" w:rsidRDefault="00A733B2">
      <w:pPr>
        <w:spacing w:line="600" w:lineRule="exact"/>
        <w:ind w:firstLineChars="200" w:firstLine="640"/>
        <w:rPr>
          <w:rFonts w:ascii="仿宋" w:eastAsia="仿宋" w:hAnsi="仿宋"/>
          <w:color w:val="000000"/>
          <w:sz w:val="32"/>
          <w:szCs w:val="32"/>
        </w:rPr>
      </w:pPr>
    </w:p>
    <w:p w:rsidR="002C5170" w:rsidRDefault="002C5170" w:rsidP="002C517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（图5：一般公共预算财政拨款支出决算变动情况）</w:t>
      </w:r>
    </w:p>
    <w:p w:rsidR="002C5170" w:rsidRDefault="002C5170" w:rsidP="002C5170">
      <w:pPr>
        <w:spacing w:line="720" w:lineRule="auto"/>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inline distT="0" distB="0" distL="0" distR="0">
            <wp:extent cx="5274310" cy="3076575"/>
            <wp:effectExtent l="0" t="0" r="21590" b="952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5C64" w:rsidRDefault="00204CDE">
      <w:pPr>
        <w:spacing w:line="600" w:lineRule="exact"/>
        <w:ind w:firstLineChars="200" w:firstLine="643"/>
        <w:outlineLvl w:val="2"/>
        <w:rPr>
          <w:rFonts w:ascii="仿宋" w:eastAsia="仿宋" w:hAnsi="仿宋"/>
          <w:b/>
          <w:color w:val="000000"/>
          <w:sz w:val="32"/>
          <w:szCs w:val="32"/>
        </w:rPr>
      </w:pPr>
      <w:bookmarkStart w:id="31" w:name="_Toc15377211"/>
      <w:bookmarkStart w:id="32" w:name="_Toc53562229"/>
      <w:r>
        <w:rPr>
          <w:rFonts w:ascii="仿宋" w:eastAsia="仿宋" w:hAnsi="仿宋" w:hint="eastAsia"/>
          <w:b/>
          <w:color w:val="000000"/>
          <w:sz w:val="32"/>
          <w:szCs w:val="32"/>
        </w:rPr>
        <w:t>（二）一般公共预算财政拨款支出决算结构情况</w:t>
      </w:r>
      <w:bookmarkEnd w:id="31"/>
      <w:bookmarkEnd w:id="32"/>
    </w:p>
    <w:p w:rsidR="00E73929" w:rsidRDefault="00E73929" w:rsidP="00E73929">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政拨款支出1578.03万元，主要用于以下方面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1430.78万元，占90.6</w:t>
      </w:r>
      <w:r w:rsidR="001C2D63">
        <w:rPr>
          <w:rFonts w:ascii="仿宋" w:eastAsia="仿宋" w:hAnsi="仿宋" w:hint="eastAsia"/>
          <w:color w:val="000000" w:themeColor="text1"/>
          <w:sz w:val="32"/>
          <w:szCs w:val="32"/>
        </w:rPr>
        <w:t>7</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支出20.12万元，占1.</w:t>
      </w:r>
      <w:r w:rsidR="001C2D63">
        <w:rPr>
          <w:rFonts w:ascii="仿宋" w:eastAsia="仿宋" w:hAnsi="仿宋" w:hint="eastAsia"/>
          <w:color w:val="000000" w:themeColor="text1"/>
          <w:sz w:val="32"/>
          <w:szCs w:val="32"/>
        </w:rPr>
        <w:t>28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Pr>
          <w:rFonts w:ascii="仿宋" w:eastAsia="仿宋" w:hAnsi="仿宋" w:hint="eastAsia"/>
          <w:color w:val="000000" w:themeColor="text1"/>
          <w:sz w:val="32"/>
          <w:szCs w:val="32"/>
        </w:rPr>
        <w:t>14.15万元，占0.9</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；住房保障支出112.98万元，占7.</w:t>
      </w:r>
      <w:r w:rsidR="001C2D63">
        <w:rPr>
          <w:rFonts w:ascii="仿宋" w:eastAsia="仿宋" w:hAnsi="仿宋" w:hint="eastAsia"/>
          <w:color w:val="000000" w:themeColor="text1"/>
          <w:sz w:val="32"/>
          <w:szCs w:val="32"/>
        </w:rPr>
        <w:t>16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color w:val="000000" w:themeColor="text1"/>
          <w:sz w:val="32"/>
          <w:szCs w:val="32"/>
        </w:rPr>
        <w:t xml:space="preserve"> </w:t>
      </w:r>
    </w:p>
    <w:p w:rsidR="004372FD" w:rsidRDefault="004372FD" w:rsidP="004372FD">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w:t>
      </w:r>
    </w:p>
    <w:p w:rsidR="004372FD" w:rsidRDefault="004372FD" w:rsidP="004372FD">
      <w:pPr>
        <w:spacing w:line="720" w:lineRule="auto"/>
        <w:ind w:firstLineChars="200" w:firstLine="640"/>
        <w:rPr>
          <w:rFonts w:ascii="仿宋" w:eastAsia="仿宋" w:hAnsi="仿宋"/>
          <w:color w:val="000000"/>
          <w:sz w:val="32"/>
          <w:szCs w:val="32"/>
        </w:rPr>
      </w:pPr>
      <w:r>
        <w:rPr>
          <w:rFonts w:ascii="仿宋" w:eastAsia="仿宋" w:hAnsi="仿宋" w:hint="eastAsia"/>
          <w:noProof/>
          <w:color w:val="000000" w:themeColor="text1"/>
          <w:sz w:val="32"/>
          <w:szCs w:val="32"/>
        </w:rPr>
        <w:drawing>
          <wp:inline distT="0" distB="0" distL="0" distR="0">
            <wp:extent cx="4301656" cy="2480807"/>
            <wp:effectExtent l="19050" t="0" r="22694"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5C64" w:rsidRDefault="00204CDE">
      <w:pPr>
        <w:spacing w:line="600" w:lineRule="exact"/>
        <w:ind w:firstLineChars="200" w:firstLine="643"/>
        <w:outlineLvl w:val="2"/>
        <w:rPr>
          <w:rFonts w:ascii="仿宋" w:eastAsia="仿宋" w:hAnsi="仿宋"/>
          <w:b/>
          <w:color w:val="000000"/>
          <w:sz w:val="32"/>
          <w:szCs w:val="32"/>
        </w:rPr>
      </w:pPr>
      <w:bookmarkStart w:id="33" w:name="_Toc15377212"/>
      <w:bookmarkStart w:id="34" w:name="_Toc53562230"/>
      <w:r>
        <w:rPr>
          <w:rFonts w:ascii="仿宋" w:eastAsia="仿宋" w:hAnsi="仿宋" w:hint="eastAsia"/>
          <w:b/>
          <w:color w:val="000000"/>
          <w:sz w:val="32"/>
          <w:szCs w:val="32"/>
        </w:rPr>
        <w:lastRenderedPageBreak/>
        <w:t>（三）一般公共预算财政拨款支出决算具体情况</w:t>
      </w:r>
      <w:bookmarkEnd w:id="33"/>
      <w:bookmarkEnd w:id="34"/>
    </w:p>
    <w:p w:rsidR="00E73929" w:rsidRDefault="00E73929" w:rsidP="00E73929">
      <w:pPr>
        <w:spacing w:line="600" w:lineRule="exact"/>
        <w:ind w:firstLineChars="200" w:firstLine="643"/>
        <w:outlineLvl w:val="2"/>
        <w:rPr>
          <w:rFonts w:ascii="仿宋" w:eastAsia="仿宋" w:hAnsi="仿宋"/>
          <w:color w:val="FF0000"/>
          <w:sz w:val="32"/>
          <w:szCs w:val="32"/>
        </w:rPr>
      </w:pPr>
      <w:bookmarkStart w:id="35" w:name="_Toc15377213"/>
      <w:bookmarkStart w:id="36" w:name="_Toc15378460"/>
      <w:bookmarkStart w:id="37" w:name="_Toc15377444"/>
      <w:bookmarkStart w:id="38" w:name="_Toc15377214"/>
      <w:bookmarkStart w:id="39" w:name="_Toc53562231"/>
      <w:r>
        <w:rPr>
          <w:rFonts w:ascii="仿宋" w:eastAsia="仿宋" w:hAnsi="仿宋" w:hint="eastAsia"/>
          <w:b/>
          <w:color w:val="000000" w:themeColor="text1"/>
          <w:sz w:val="32"/>
          <w:szCs w:val="32"/>
        </w:rPr>
        <w:t>2019年般公共预算支出决算数为1578.03</w:t>
      </w:r>
      <w:r>
        <w:rPr>
          <w:rFonts w:ascii="仿宋" w:eastAsia="仿宋" w:hAnsi="仿宋" w:hint="eastAsia"/>
          <w:color w:val="000000" w:themeColor="text1"/>
          <w:sz w:val="32"/>
          <w:szCs w:val="32"/>
        </w:rPr>
        <w:t>，</w:t>
      </w:r>
      <w:r>
        <w:rPr>
          <w:rStyle w:val="a7"/>
          <w:rFonts w:ascii="仿宋" w:eastAsia="仿宋" w:hAnsi="仿宋" w:hint="eastAsia"/>
          <w:color w:val="000000" w:themeColor="text1"/>
          <w:sz w:val="32"/>
          <w:szCs w:val="32"/>
        </w:rPr>
        <w:t>完成</w:t>
      </w:r>
      <w:r>
        <w:rPr>
          <w:rStyle w:val="a7"/>
          <w:rFonts w:ascii="仿宋" w:eastAsia="仿宋" w:hAnsi="仿宋" w:hint="eastAsia"/>
          <w:color w:val="000000"/>
          <w:sz w:val="32"/>
          <w:szCs w:val="32"/>
        </w:rPr>
        <w:t>预算100</w:t>
      </w:r>
      <w:r>
        <w:rPr>
          <w:rStyle w:val="a7"/>
          <w:rFonts w:ascii="仿宋" w:eastAsia="仿宋" w:hAnsi="仿宋"/>
          <w:color w:val="000000"/>
          <w:sz w:val="32"/>
          <w:szCs w:val="32"/>
        </w:rPr>
        <w:t>%</w:t>
      </w:r>
      <w:r>
        <w:rPr>
          <w:rStyle w:val="a7"/>
          <w:rFonts w:ascii="仿宋" w:eastAsia="仿宋" w:hAnsi="仿宋" w:hint="eastAsia"/>
          <w:color w:val="000000"/>
          <w:sz w:val="32"/>
          <w:szCs w:val="32"/>
        </w:rPr>
        <w:t>。其中：</w:t>
      </w:r>
      <w:bookmarkEnd w:id="35"/>
      <w:bookmarkEnd w:id="36"/>
      <w:bookmarkEnd w:id="37"/>
    </w:p>
    <w:p w:rsidR="00E73929" w:rsidRDefault="00E73929" w:rsidP="00E73929">
      <w:pPr>
        <w:spacing w:line="600" w:lineRule="exact"/>
        <w:ind w:firstLineChars="200" w:firstLine="643"/>
        <w:rPr>
          <w:rStyle w:val="a7"/>
          <w:rFonts w:ascii="仿宋" w:eastAsia="仿宋" w:hAnsi="仿宋"/>
          <w:b w:val="0"/>
          <w:bCs w:val="0"/>
          <w:color w:val="000000"/>
          <w:sz w:val="32"/>
          <w:szCs w:val="32"/>
        </w:rPr>
      </w:pPr>
      <w:r>
        <w:rPr>
          <w:rStyle w:val="a7"/>
          <w:rFonts w:ascii="仿宋" w:eastAsia="仿宋" w:hAnsi="仿宋"/>
          <w:color w:val="000000"/>
          <w:sz w:val="32"/>
          <w:szCs w:val="32"/>
        </w:rPr>
        <w:t>1.</w:t>
      </w:r>
      <w:r>
        <w:rPr>
          <w:rStyle w:val="a7"/>
          <w:rFonts w:ascii="仿宋" w:eastAsia="仿宋" w:hAnsi="仿宋" w:hint="eastAsia"/>
          <w:color w:val="000000"/>
          <w:sz w:val="32"/>
          <w:szCs w:val="32"/>
        </w:rPr>
        <w:t>教育（类）普通教育（款）小学教育（项）</w:t>
      </w:r>
      <w:r>
        <w:rPr>
          <w:rStyle w:val="a7"/>
          <w:rFonts w:ascii="仿宋" w:eastAsia="仿宋" w:hAnsi="仿宋"/>
          <w:color w:val="000000"/>
          <w:sz w:val="32"/>
          <w:szCs w:val="32"/>
        </w:rPr>
        <w:t>:</w:t>
      </w:r>
      <w:r>
        <w:rPr>
          <w:rStyle w:val="a7"/>
          <w:rFonts w:ascii="仿宋" w:eastAsia="仿宋" w:hAnsi="仿宋"/>
          <w:b w:val="0"/>
          <w:color w:val="000000"/>
          <w:sz w:val="32"/>
          <w:szCs w:val="32"/>
        </w:rPr>
        <w:t xml:space="preserve"> </w:t>
      </w:r>
      <w:r>
        <w:rPr>
          <w:rStyle w:val="a7"/>
          <w:rFonts w:ascii="仿宋" w:eastAsia="仿宋" w:hAnsi="仿宋" w:hint="eastAsia"/>
          <w:b w:val="0"/>
          <w:color w:val="000000"/>
          <w:sz w:val="32"/>
          <w:szCs w:val="32"/>
        </w:rPr>
        <w:t>支出决算为806.09万元，完成预算100</w:t>
      </w:r>
      <w:r>
        <w:rPr>
          <w:rStyle w:val="a7"/>
          <w:rFonts w:ascii="仿宋" w:eastAsia="仿宋" w:hAnsi="仿宋"/>
          <w:b w:val="0"/>
          <w:color w:val="000000"/>
          <w:sz w:val="32"/>
          <w:szCs w:val="32"/>
        </w:rPr>
        <w:t>%</w:t>
      </w:r>
      <w:r>
        <w:rPr>
          <w:rStyle w:val="a7"/>
          <w:rFonts w:ascii="仿宋" w:eastAsia="仿宋" w:hAnsi="仿宋" w:hint="eastAsia"/>
          <w:b w:val="0"/>
          <w:color w:val="000000"/>
          <w:sz w:val="32"/>
          <w:szCs w:val="32"/>
        </w:rPr>
        <w:t>，决算数等于预算数。</w:t>
      </w:r>
    </w:p>
    <w:p w:rsidR="00E73929" w:rsidRPr="00141869" w:rsidRDefault="00E73929" w:rsidP="00E73929">
      <w:pPr>
        <w:spacing w:line="600" w:lineRule="exact"/>
        <w:ind w:firstLineChars="200" w:firstLine="640"/>
        <w:rPr>
          <w:rFonts w:ascii="仿宋" w:eastAsia="仿宋" w:hAnsi="仿宋"/>
          <w:b/>
          <w:bCs/>
          <w:color w:val="000000"/>
          <w:sz w:val="32"/>
          <w:szCs w:val="32"/>
        </w:rPr>
      </w:pPr>
      <w:r>
        <w:rPr>
          <w:rStyle w:val="a7"/>
          <w:rFonts w:ascii="仿宋" w:eastAsia="仿宋" w:hAnsi="仿宋" w:hint="eastAsia"/>
          <w:b w:val="0"/>
          <w:color w:val="000000"/>
          <w:sz w:val="32"/>
          <w:szCs w:val="32"/>
        </w:rPr>
        <w:t>2、</w:t>
      </w:r>
      <w:r>
        <w:rPr>
          <w:rStyle w:val="a7"/>
          <w:rFonts w:ascii="仿宋" w:eastAsia="仿宋" w:hAnsi="仿宋" w:hint="eastAsia"/>
          <w:color w:val="000000"/>
          <w:sz w:val="32"/>
          <w:szCs w:val="32"/>
        </w:rPr>
        <w:t>教育（类）普通教育（款）初中教育（项）</w:t>
      </w:r>
      <w:r>
        <w:rPr>
          <w:rStyle w:val="a7"/>
          <w:rFonts w:ascii="仿宋" w:eastAsia="仿宋" w:hAnsi="仿宋"/>
          <w:color w:val="000000"/>
          <w:sz w:val="32"/>
          <w:szCs w:val="32"/>
        </w:rPr>
        <w:t>:</w:t>
      </w:r>
      <w:r>
        <w:rPr>
          <w:rStyle w:val="a7"/>
          <w:rFonts w:ascii="仿宋" w:eastAsia="仿宋" w:hAnsi="仿宋"/>
          <w:b w:val="0"/>
          <w:color w:val="000000"/>
          <w:sz w:val="32"/>
          <w:szCs w:val="32"/>
        </w:rPr>
        <w:t xml:space="preserve"> </w:t>
      </w:r>
      <w:r>
        <w:rPr>
          <w:rStyle w:val="a7"/>
          <w:rFonts w:ascii="仿宋" w:eastAsia="仿宋" w:hAnsi="仿宋" w:hint="eastAsia"/>
          <w:b w:val="0"/>
          <w:color w:val="000000"/>
          <w:sz w:val="32"/>
          <w:szCs w:val="32"/>
        </w:rPr>
        <w:t>支出决算为624.69万元，完成预算100</w:t>
      </w:r>
      <w:r>
        <w:rPr>
          <w:rStyle w:val="a7"/>
          <w:rFonts w:ascii="仿宋" w:eastAsia="仿宋" w:hAnsi="仿宋"/>
          <w:b w:val="0"/>
          <w:color w:val="000000"/>
          <w:sz w:val="32"/>
          <w:szCs w:val="32"/>
        </w:rPr>
        <w:t>%</w:t>
      </w:r>
      <w:r>
        <w:rPr>
          <w:rStyle w:val="a7"/>
          <w:rFonts w:ascii="仿宋" w:eastAsia="仿宋" w:hAnsi="仿宋" w:hint="eastAsia"/>
          <w:b w:val="0"/>
          <w:color w:val="000000"/>
          <w:sz w:val="32"/>
          <w:szCs w:val="32"/>
        </w:rPr>
        <w:t>，决算数等于预算数。</w:t>
      </w:r>
    </w:p>
    <w:p w:rsidR="00E73929" w:rsidRDefault="00E73929" w:rsidP="00E73929">
      <w:pPr>
        <w:spacing w:line="600" w:lineRule="exact"/>
        <w:ind w:firstLineChars="200" w:firstLine="643"/>
        <w:rPr>
          <w:rStyle w:val="a7"/>
          <w:rFonts w:ascii="仿宋" w:eastAsia="仿宋" w:hAnsi="仿宋"/>
          <w:b w:val="0"/>
          <w:bCs w:val="0"/>
          <w:color w:val="000000"/>
          <w:sz w:val="32"/>
          <w:szCs w:val="32"/>
        </w:rPr>
      </w:pPr>
      <w:r>
        <w:rPr>
          <w:rStyle w:val="a7"/>
          <w:rFonts w:ascii="仿宋" w:eastAsia="仿宋" w:hAnsi="仿宋" w:hint="eastAsia"/>
          <w:color w:val="000000"/>
          <w:sz w:val="32"/>
          <w:szCs w:val="32"/>
        </w:rPr>
        <w:t>3</w:t>
      </w:r>
      <w:r>
        <w:rPr>
          <w:rStyle w:val="a7"/>
          <w:rFonts w:ascii="仿宋" w:eastAsia="仿宋" w:hAnsi="仿宋"/>
          <w:color w:val="000000"/>
          <w:sz w:val="32"/>
          <w:szCs w:val="32"/>
        </w:rPr>
        <w:t>.</w:t>
      </w:r>
      <w:r>
        <w:rPr>
          <w:rStyle w:val="a7"/>
          <w:rFonts w:ascii="仿宋" w:eastAsia="仿宋" w:hAnsi="仿宋" w:hint="eastAsia"/>
          <w:color w:val="000000"/>
          <w:sz w:val="32"/>
          <w:szCs w:val="32"/>
        </w:rPr>
        <w:t>社会保障和就业（类）行政事业单位离退休（款）事业单位离退休（项）</w:t>
      </w:r>
      <w:r>
        <w:rPr>
          <w:rStyle w:val="a7"/>
          <w:rFonts w:ascii="仿宋" w:eastAsia="仿宋" w:hAnsi="仿宋"/>
          <w:color w:val="000000"/>
          <w:sz w:val="32"/>
          <w:szCs w:val="32"/>
        </w:rPr>
        <w:t>:</w:t>
      </w:r>
      <w:r>
        <w:rPr>
          <w:rStyle w:val="a7"/>
          <w:rFonts w:ascii="仿宋" w:eastAsia="仿宋" w:hAnsi="仿宋"/>
          <w:b w:val="0"/>
          <w:color w:val="000000"/>
          <w:sz w:val="32"/>
          <w:szCs w:val="32"/>
        </w:rPr>
        <w:t xml:space="preserve"> </w:t>
      </w:r>
      <w:r>
        <w:rPr>
          <w:rStyle w:val="a7"/>
          <w:rFonts w:ascii="仿宋" w:eastAsia="仿宋" w:hAnsi="仿宋" w:hint="eastAsia"/>
          <w:b w:val="0"/>
          <w:color w:val="000000"/>
          <w:sz w:val="32"/>
          <w:szCs w:val="32"/>
        </w:rPr>
        <w:t>支出决算为15.32万元，完成预算100</w:t>
      </w:r>
      <w:r>
        <w:rPr>
          <w:rStyle w:val="a7"/>
          <w:rFonts w:ascii="仿宋" w:eastAsia="仿宋" w:hAnsi="仿宋"/>
          <w:b w:val="0"/>
          <w:color w:val="000000"/>
          <w:sz w:val="32"/>
          <w:szCs w:val="32"/>
        </w:rPr>
        <w:t>%</w:t>
      </w:r>
      <w:r>
        <w:rPr>
          <w:rStyle w:val="a7"/>
          <w:rFonts w:ascii="仿宋" w:eastAsia="仿宋" w:hAnsi="仿宋" w:hint="eastAsia"/>
          <w:b w:val="0"/>
          <w:color w:val="000000"/>
          <w:sz w:val="32"/>
          <w:szCs w:val="32"/>
        </w:rPr>
        <w:t>，决算数等于预算数。</w:t>
      </w:r>
    </w:p>
    <w:p w:rsidR="00E73929" w:rsidRDefault="00E73929" w:rsidP="00E73929">
      <w:pPr>
        <w:spacing w:line="600" w:lineRule="exact"/>
        <w:ind w:firstLineChars="200" w:firstLine="643"/>
        <w:rPr>
          <w:rStyle w:val="a7"/>
          <w:rFonts w:ascii="仿宋" w:eastAsia="仿宋" w:hAnsi="仿宋"/>
          <w:b w:val="0"/>
          <w:bCs w:val="0"/>
          <w:color w:val="000000"/>
          <w:sz w:val="32"/>
          <w:szCs w:val="32"/>
        </w:rPr>
      </w:pPr>
      <w:r>
        <w:rPr>
          <w:rStyle w:val="a7"/>
          <w:rFonts w:ascii="仿宋" w:eastAsia="仿宋" w:hAnsi="仿宋" w:hint="eastAsia"/>
          <w:color w:val="000000"/>
          <w:sz w:val="32"/>
          <w:szCs w:val="32"/>
        </w:rPr>
        <w:t>4</w:t>
      </w:r>
      <w:r>
        <w:rPr>
          <w:rStyle w:val="a7"/>
          <w:rFonts w:ascii="仿宋" w:eastAsia="仿宋" w:hAnsi="仿宋"/>
          <w:color w:val="000000"/>
          <w:sz w:val="32"/>
          <w:szCs w:val="32"/>
        </w:rPr>
        <w:t>.</w:t>
      </w:r>
      <w:r>
        <w:rPr>
          <w:rStyle w:val="a7"/>
          <w:rFonts w:ascii="仿宋" w:eastAsia="仿宋" w:hAnsi="仿宋" w:hint="eastAsia"/>
          <w:color w:val="000000"/>
          <w:sz w:val="32"/>
          <w:szCs w:val="32"/>
        </w:rPr>
        <w:t>社会保障和就业（类）抚恤（款）死亡抚恤（项）</w:t>
      </w:r>
      <w:r>
        <w:rPr>
          <w:rStyle w:val="a7"/>
          <w:rFonts w:ascii="仿宋" w:eastAsia="仿宋" w:hAnsi="仿宋"/>
          <w:color w:val="000000"/>
          <w:sz w:val="32"/>
          <w:szCs w:val="32"/>
        </w:rPr>
        <w:t>:</w:t>
      </w:r>
      <w:r>
        <w:rPr>
          <w:rStyle w:val="a7"/>
          <w:rFonts w:ascii="仿宋" w:eastAsia="仿宋" w:hAnsi="仿宋"/>
          <w:b w:val="0"/>
          <w:color w:val="000000"/>
          <w:sz w:val="32"/>
          <w:szCs w:val="32"/>
        </w:rPr>
        <w:t xml:space="preserve"> </w:t>
      </w:r>
      <w:r>
        <w:rPr>
          <w:rStyle w:val="a7"/>
          <w:rFonts w:ascii="仿宋" w:eastAsia="仿宋" w:hAnsi="仿宋" w:hint="eastAsia"/>
          <w:b w:val="0"/>
          <w:color w:val="000000"/>
          <w:sz w:val="32"/>
          <w:szCs w:val="32"/>
        </w:rPr>
        <w:t>支出决算为4.8万元，完成预算100</w:t>
      </w:r>
      <w:r>
        <w:rPr>
          <w:rStyle w:val="a7"/>
          <w:rFonts w:ascii="仿宋" w:eastAsia="仿宋" w:hAnsi="仿宋"/>
          <w:b w:val="0"/>
          <w:color w:val="000000"/>
          <w:sz w:val="32"/>
          <w:szCs w:val="32"/>
        </w:rPr>
        <w:t>%</w:t>
      </w:r>
      <w:r>
        <w:rPr>
          <w:rStyle w:val="a7"/>
          <w:rFonts w:ascii="仿宋" w:eastAsia="仿宋" w:hAnsi="仿宋" w:hint="eastAsia"/>
          <w:b w:val="0"/>
          <w:color w:val="000000"/>
          <w:sz w:val="32"/>
          <w:szCs w:val="32"/>
        </w:rPr>
        <w:t>，决算数等于预算数。</w:t>
      </w:r>
    </w:p>
    <w:p w:rsidR="00E73929" w:rsidRDefault="00E73929" w:rsidP="00E73929">
      <w:pPr>
        <w:spacing w:line="600" w:lineRule="exact"/>
        <w:ind w:firstLineChars="200" w:firstLine="643"/>
        <w:rPr>
          <w:rStyle w:val="a7"/>
          <w:rFonts w:ascii="仿宋" w:eastAsia="仿宋" w:hAnsi="仿宋"/>
          <w:b w:val="0"/>
          <w:bCs w:val="0"/>
          <w:color w:val="000000"/>
          <w:sz w:val="32"/>
          <w:szCs w:val="32"/>
        </w:rPr>
      </w:pPr>
      <w:r>
        <w:rPr>
          <w:rStyle w:val="a7"/>
          <w:rFonts w:ascii="仿宋" w:eastAsia="仿宋" w:hAnsi="仿宋" w:hint="eastAsia"/>
          <w:color w:val="000000"/>
          <w:sz w:val="32"/>
          <w:szCs w:val="32"/>
        </w:rPr>
        <w:t>5</w:t>
      </w:r>
      <w:r>
        <w:rPr>
          <w:rStyle w:val="a7"/>
          <w:rFonts w:ascii="仿宋" w:eastAsia="仿宋" w:hAnsi="仿宋"/>
          <w:color w:val="000000"/>
          <w:sz w:val="32"/>
          <w:szCs w:val="32"/>
        </w:rPr>
        <w:t>.</w:t>
      </w:r>
      <w:r>
        <w:rPr>
          <w:rFonts w:ascii="仿宋" w:eastAsia="仿宋" w:hAnsi="仿宋" w:hint="eastAsia"/>
          <w:b/>
          <w:bCs/>
          <w:color w:val="000000" w:themeColor="text1"/>
          <w:sz w:val="32"/>
          <w:szCs w:val="32"/>
        </w:rPr>
        <w:t>卫生健康</w:t>
      </w:r>
      <w:r>
        <w:rPr>
          <w:rStyle w:val="a7"/>
          <w:rFonts w:ascii="仿宋" w:eastAsia="仿宋" w:hAnsi="仿宋" w:hint="eastAsia"/>
          <w:color w:val="000000"/>
          <w:sz w:val="32"/>
          <w:szCs w:val="32"/>
        </w:rPr>
        <w:t>（类）行政事业单位医疗（款）其他行政事业单位医疗支出（项）</w:t>
      </w:r>
      <w:r>
        <w:rPr>
          <w:rStyle w:val="a7"/>
          <w:rFonts w:ascii="仿宋" w:eastAsia="仿宋" w:hAnsi="仿宋"/>
          <w:color w:val="000000"/>
          <w:sz w:val="32"/>
          <w:szCs w:val="32"/>
        </w:rPr>
        <w:t>:</w:t>
      </w:r>
      <w:r>
        <w:rPr>
          <w:rStyle w:val="a7"/>
          <w:rFonts w:ascii="仿宋" w:eastAsia="仿宋" w:hAnsi="仿宋" w:hint="eastAsia"/>
          <w:b w:val="0"/>
          <w:color w:val="000000"/>
          <w:sz w:val="32"/>
          <w:szCs w:val="32"/>
        </w:rPr>
        <w:t>支出决算为14.15万元，完成预算100</w:t>
      </w:r>
      <w:r>
        <w:rPr>
          <w:rStyle w:val="a7"/>
          <w:rFonts w:ascii="仿宋" w:eastAsia="仿宋" w:hAnsi="仿宋"/>
          <w:b w:val="0"/>
          <w:color w:val="000000"/>
          <w:sz w:val="32"/>
          <w:szCs w:val="32"/>
        </w:rPr>
        <w:t>%</w:t>
      </w:r>
      <w:r>
        <w:rPr>
          <w:rStyle w:val="a7"/>
          <w:rFonts w:ascii="仿宋" w:eastAsia="仿宋" w:hAnsi="仿宋" w:hint="eastAsia"/>
          <w:b w:val="0"/>
          <w:color w:val="000000"/>
          <w:sz w:val="32"/>
          <w:szCs w:val="32"/>
        </w:rPr>
        <w:t>，决算数等于预算数。</w:t>
      </w:r>
    </w:p>
    <w:p w:rsidR="00E73929" w:rsidRDefault="00E73929" w:rsidP="00E73929">
      <w:pPr>
        <w:spacing w:line="600" w:lineRule="exact"/>
        <w:ind w:firstLineChars="200" w:firstLine="643"/>
        <w:rPr>
          <w:rFonts w:ascii="仿宋" w:eastAsia="仿宋" w:hAnsi="仿宋"/>
          <w:b/>
          <w:color w:val="000000"/>
          <w:sz w:val="32"/>
          <w:szCs w:val="32"/>
        </w:rPr>
      </w:pPr>
      <w:r>
        <w:rPr>
          <w:rStyle w:val="a7"/>
          <w:rFonts w:ascii="仿宋" w:eastAsia="仿宋" w:hAnsi="仿宋" w:hint="eastAsia"/>
          <w:color w:val="000000"/>
          <w:sz w:val="32"/>
          <w:szCs w:val="32"/>
        </w:rPr>
        <w:t>6</w:t>
      </w:r>
      <w:r>
        <w:rPr>
          <w:rStyle w:val="a7"/>
          <w:rFonts w:ascii="仿宋" w:eastAsia="仿宋" w:hAnsi="仿宋"/>
          <w:color w:val="000000"/>
          <w:sz w:val="32"/>
          <w:szCs w:val="32"/>
        </w:rPr>
        <w:t>.</w:t>
      </w:r>
      <w:r>
        <w:rPr>
          <w:rFonts w:ascii="仿宋" w:eastAsia="仿宋" w:hAnsi="仿宋" w:hint="eastAsia"/>
          <w:b/>
          <w:bCs/>
          <w:color w:val="000000" w:themeColor="text1"/>
          <w:sz w:val="32"/>
          <w:szCs w:val="32"/>
        </w:rPr>
        <w:t>住房保障支出</w:t>
      </w:r>
      <w:r>
        <w:rPr>
          <w:rStyle w:val="a7"/>
          <w:rFonts w:ascii="仿宋" w:eastAsia="仿宋" w:hAnsi="仿宋" w:hint="eastAsia"/>
          <w:color w:val="000000"/>
          <w:sz w:val="32"/>
          <w:szCs w:val="32"/>
        </w:rPr>
        <w:t>（类）住房改革支出（款）其住房公积金（项）</w:t>
      </w:r>
      <w:r>
        <w:rPr>
          <w:rStyle w:val="a7"/>
          <w:rFonts w:ascii="仿宋" w:eastAsia="仿宋" w:hAnsi="仿宋"/>
          <w:color w:val="000000"/>
          <w:sz w:val="32"/>
          <w:szCs w:val="32"/>
        </w:rPr>
        <w:t>:</w:t>
      </w:r>
      <w:r>
        <w:rPr>
          <w:rStyle w:val="a7"/>
          <w:rFonts w:ascii="仿宋" w:eastAsia="仿宋" w:hAnsi="仿宋" w:hint="eastAsia"/>
          <w:b w:val="0"/>
          <w:color w:val="000000"/>
          <w:sz w:val="32"/>
          <w:szCs w:val="32"/>
        </w:rPr>
        <w:t>支出决算为112.98万元，完成预算100</w:t>
      </w:r>
      <w:r>
        <w:rPr>
          <w:rStyle w:val="a7"/>
          <w:rFonts w:ascii="仿宋" w:eastAsia="仿宋" w:hAnsi="仿宋"/>
          <w:b w:val="0"/>
          <w:color w:val="000000"/>
          <w:sz w:val="32"/>
          <w:szCs w:val="32"/>
        </w:rPr>
        <w:t>%</w:t>
      </w:r>
      <w:r>
        <w:rPr>
          <w:rStyle w:val="a7"/>
          <w:rFonts w:ascii="仿宋" w:eastAsia="仿宋" w:hAnsi="仿宋" w:hint="eastAsia"/>
          <w:b w:val="0"/>
          <w:color w:val="000000"/>
          <w:sz w:val="32"/>
          <w:szCs w:val="32"/>
        </w:rPr>
        <w:t>，决算数等于预算数。</w:t>
      </w:r>
    </w:p>
    <w:p w:rsidR="005B5C64" w:rsidRPr="001C2D63" w:rsidRDefault="00204CDE">
      <w:pPr>
        <w:tabs>
          <w:tab w:val="right" w:pos="8306"/>
        </w:tabs>
        <w:spacing w:line="600" w:lineRule="exact"/>
        <w:ind w:firstLine="640"/>
        <w:outlineLvl w:val="1"/>
        <w:rPr>
          <w:rStyle w:val="2Char"/>
          <w:rFonts w:ascii="黑体" w:eastAsia="黑体" w:hAnsi="黑体"/>
        </w:rPr>
      </w:pPr>
      <w:r w:rsidRPr="001C2D63">
        <w:rPr>
          <w:rFonts w:ascii="黑体" w:eastAsia="黑体" w:hAnsi="黑体" w:hint="eastAsia"/>
          <w:color w:val="000000"/>
          <w:sz w:val="32"/>
          <w:szCs w:val="32"/>
        </w:rPr>
        <w:t>六、一般公共预算财政拨款基本支出决算情况说明</w:t>
      </w:r>
      <w:bookmarkEnd w:id="38"/>
      <w:bookmarkEnd w:id="39"/>
      <w:r w:rsidRPr="001C2D63">
        <w:rPr>
          <w:rStyle w:val="2Char"/>
          <w:rFonts w:ascii="黑体" w:eastAsia="黑体" w:hAnsi="黑体"/>
          <w:b/>
        </w:rPr>
        <w:tab/>
      </w:r>
    </w:p>
    <w:p w:rsidR="00343AEA" w:rsidRDefault="00343AEA" w:rsidP="00343AEA">
      <w:pPr>
        <w:spacing w:line="600" w:lineRule="exact"/>
        <w:ind w:firstLine="645"/>
        <w:rPr>
          <w:rFonts w:ascii="仿宋" w:eastAsia="仿宋" w:hAnsi="仿宋"/>
          <w:color w:val="000000"/>
          <w:sz w:val="32"/>
          <w:szCs w:val="32"/>
        </w:rPr>
      </w:pPr>
      <w:bookmarkStart w:id="40" w:name="_Toc15377215"/>
      <w:bookmarkStart w:id="41" w:name="_Toc53562232"/>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9年一般公共预算财政拨款基本支出1578.03万元，其中：</w:t>
      </w:r>
    </w:p>
    <w:p w:rsidR="00343AEA" w:rsidRPr="00C30E69" w:rsidRDefault="00343AEA" w:rsidP="00343AEA">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人员经费1414.28万元，主要包括：基本工资510.41万元、津贴补贴36.12万元、奖金0万元、伙食补助费0万</w:t>
      </w:r>
      <w:r>
        <w:rPr>
          <w:rFonts w:ascii="仿宋" w:eastAsia="仿宋" w:hAnsi="仿宋" w:hint="eastAsia"/>
          <w:color w:val="000000"/>
          <w:sz w:val="32"/>
          <w:szCs w:val="32"/>
        </w:rPr>
        <w:lastRenderedPageBreak/>
        <w:t>元、绩效工资382.93万元、机关事业单位基本养老保险缴费132.79万元、职业年金缴费59.26万元、其他社会保障缴费56.34万元、其他工资福利支出28.72万元、离休费0万元、退休费0万元、抚恤金0万元、生活补助66.24万元、医疗费补助27.96万元、奖励金0.31万元、住房公积金112.98万元、其他对个人和家庭的补助支出0.22万元等。</w:t>
      </w:r>
      <w:r>
        <w:rPr>
          <w:rFonts w:ascii="仿宋" w:eastAsia="仿宋" w:hAnsi="仿宋"/>
          <w:color w:val="000000"/>
          <w:sz w:val="32"/>
          <w:szCs w:val="32"/>
        </w:rPr>
        <w:br/>
      </w:r>
      <w:r>
        <w:rPr>
          <w:rFonts w:ascii="仿宋" w:eastAsia="仿宋" w:hAnsi="仿宋" w:hint="eastAsia"/>
          <w:color w:val="000000"/>
          <w:sz w:val="32"/>
          <w:szCs w:val="32"/>
        </w:rPr>
        <w:t xml:space="preserve">　　日常公用经费145.7万元，主要包括：办公费25.29万元、印刷费0万元、咨询费0万元、手续费0万元、水费0万元、电费11.06万元、邮电费3.49万元、取暖费0万元、物业管理费5.07万元、差旅费2.39万元、因公出国（境）费用0万元、维修（护）费20.9、租赁费0万元、会议费0万元、培训费5.46万元、公务接待费0万元、专用材料1.43万元、劳务费13.03万元、委托业务费0万元、工会经费18.61万元、福利费20.96万元、公务用车运行维护费0万元、其他交通费0万元、税金及附加费用、其他商品和服务支出18.01万元、办公设备购置、专用设备购置、信息网络及软件购置更新、其他资本性支出等。</w:t>
      </w:r>
    </w:p>
    <w:p w:rsidR="00343AEA" w:rsidRPr="001C2D63" w:rsidRDefault="00204CDE" w:rsidP="00343AEA">
      <w:pPr>
        <w:spacing w:line="600" w:lineRule="exact"/>
        <w:ind w:firstLine="640"/>
        <w:outlineLvl w:val="1"/>
        <w:rPr>
          <w:rStyle w:val="2Char"/>
          <w:rFonts w:ascii="黑体" w:eastAsia="黑体" w:hAnsi="黑体"/>
          <w:b/>
        </w:rPr>
      </w:pPr>
      <w:r w:rsidRPr="001C2D63">
        <w:rPr>
          <w:rFonts w:ascii="黑体" w:eastAsia="黑体" w:hAnsi="黑体" w:hint="eastAsia"/>
          <w:color w:val="000000"/>
          <w:sz w:val="32"/>
          <w:szCs w:val="32"/>
        </w:rPr>
        <w:t>七、“三公”经费财政拨款支出决算情况说明</w:t>
      </w:r>
      <w:bookmarkEnd w:id="40"/>
      <w:bookmarkEnd w:id="41"/>
    </w:p>
    <w:p w:rsidR="00343AEA" w:rsidRDefault="00343AEA" w:rsidP="00343AEA">
      <w:pPr>
        <w:spacing w:line="600" w:lineRule="exact"/>
        <w:ind w:firstLine="640"/>
        <w:outlineLvl w:val="2"/>
        <w:rPr>
          <w:rFonts w:ascii="仿宋" w:eastAsia="仿宋" w:hAnsi="仿宋"/>
          <w:b/>
          <w:color w:val="000000"/>
          <w:sz w:val="32"/>
          <w:szCs w:val="32"/>
        </w:rPr>
      </w:pPr>
      <w:r>
        <w:rPr>
          <w:rFonts w:ascii="仿宋" w:eastAsia="仿宋" w:hAnsi="仿宋" w:hint="eastAsia"/>
          <w:b/>
          <w:color w:val="000000"/>
          <w:sz w:val="32"/>
          <w:szCs w:val="32"/>
        </w:rPr>
        <w:t>（一）“三公”经费财政拨款支出决算总体情况说明</w:t>
      </w:r>
    </w:p>
    <w:p w:rsidR="00343AEA" w:rsidRDefault="00343AEA" w:rsidP="00343AEA">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9年“三公”经费财政拨款支出决算为0万元，完成预算0</w:t>
      </w:r>
      <w:r>
        <w:rPr>
          <w:rFonts w:ascii="仿宋" w:eastAsia="仿宋" w:hAnsi="仿宋"/>
          <w:color w:val="000000"/>
          <w:sz w:val="32"/>
          <w:szCs w:val="32"/>
        </w:rPr>
        <w:t>%</w:t>
      </w:r>
      <w:r>
        <w:rPr>
          <w:rFonts w:ascii="仿宋" w:eastAsia="仿宋" w:hAnsi="仿宋" w:hint="eastAsia"/>
          <w:color w:val="000000"/>
          <w:sz w:val="32"/>
          <w:szCs w:val="32"/>
        </w:rPr>
        <w:t>，决算数与预算数持平。</w:t>
      </w:r>
    </w:p>
    <w:p w:rsidR="00343AEA" w:rsidRDefault="00343AEA" w:rsidP="00343AEA">
      <w:pPr>
        <w:spacing w:line="600" w:lineRule="exact"/>
        <w:ind w:firstLine="640"/>
        <w:outlineLvl w:val="2"/>
        <w:rPr>
          <w:rFonts w:ascii="仿宋" w:eastAsia="仿宋" w:hAnsi="仿宋"/>
          <w:b/>
          <w:color w:val="000000"/>
          <w:sz w:val="32"/>
          <w:szCs w:val="32"/>
        </w:rPr>
      </w:pPr>
      <w:r>
        <w:rPr>
          <w:rFonts w:ascii="仿宋" w:eastAsia="仿宋" w:hAnsi="仿宋" w:hint="eastAsia"/>
          <w:b/>
          <w:color w:val="000000"/>
          <w:sz w:val="32"/>
          <w:szCs w:val="32"/>
        </w:rPr>
        <w:t>（二）“三公”经费财政拨款支出决算具体情况说明</w:t>
      </w:r>
    </w:p>
    <w:p w:rsidR="00343AEA" w:rsidRDefault="00343AEA" w:rsidP="00343AEA">
      <w:pPr>
        <w:spacing w:line="600" w:lineRule="exact"/>
        <w:ind w:firstLine="640"/>
        <w:rPr>
          <w:rFonts w:ascii="仿宋" w:eastAsia="仿宋" w:hAnsi="仿宋"/>
          <w:color w:val="000000"/>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；公务用车购置及运行维护费支出决算0万元，占0</w:t>
      </w:r>
      <w:r>
        <w:rPr>
          <w:rFonts w:ascii="仿宋" w:eastAsia="仿宋" w:hAnsi="仿宋"/>
          <w:color w:val="000000"/>
          <w:sz w:val="32"/>
          <w:szCs w:val="32"/>
        </w:rPr>
        <w:t>%</w:t>
      </w:r>
      <w:r>
        <w:rPr>
          <w:rFonts w:ascii="仿宋" w:eastAsia="仿宋" w:hAnsi="仿宋" w:hint="eastAsia"/>
          <w:color w:val="000000"/>
          <w:sz w:val="32"/>
          <w:szCs w:val="32"/>
        </w:rPr>
        <w:t>；公务接待费支出决算0万元，占0</w:t>
      </w:r>
      <w:r>
        <w:rPr>
          <w:rFonts w:ascii="仿宋" w:eastAsia="仿宋" w:hAnsi="仿宋"/>
          <w:color w:val="000000"/>
          <w:sz w:val="32"/>
          <w:szCs w:val="32"/>
        </w:rPr>
        <w:t>%</w:t>
      </w:r>
      <w:r>
        <w:rPr>
          <w:rFonts w:ascii="仿宋" w:eastAsia="仿宋" w:hAnsi="仿宋" w:hint="eastAsia"/>
          <w:color w:val="000000"/>
          <w:sz w:val="32"/>
          <w:szCs w:val="32"/>
        </w:rPr>
        <w:t>。具体情况如下：</w:t>
      </w:r>
    </w:p>
    <w:p w:rsidR="00343AEA" w:rsidRDefault="00343AEA" w:rsidP="00343AEA">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343AEA" w:rsidRPr="00B31837" w:rsidRDefault="00343AEA" w:rsidP="00343AEA">
      <w:pPr>
        <w:spacing w:line="600" w:lineRule="exact"/>
        <w:ind w:firstLine="640"/>
        <w:rPr>
          <w:rFonts w:ascii="仿宋" w:eastAsia="仿宋" w:hAnsi="仿宋"/>
          <w:color w:val="000000"/>
          <w:sz w:val="32"/>
          <w:szCs w:val="32"/>
        </w:rPr>
      </w:pPr>
      <w:r w:rsidRPr="00B31837">
        <w:rPr>
          <w:rFonts w:ascii="仿宋" w:eastAsia="仿宋" w:hAnsi="仿宋"/>
          <w:color w:val="000000"/>
          <w:sz w:val="32"/>
          <w:szCs w:val="32"/>
        </w:rPr>
        <w:t>1.</w:t>
      </w:r>
      <w:r w:rsidRPr="00B31837">
        <w:rPr>
          <w:rFonts w:ascii="仿宋" w:eastAsia="仿宋" w:hAnsi="仿宋" w:hint="eastAsia"/>
          <w:color w:val="000000"/>
          <w:sz w:val="32"/>
          <w:szCs w:val="32"/>
        </w:rPr>
        <w:t>因公出国（境）经费支出</w:t>
      </w:r>
      <w:r w:rsidR="00F665A2">
        <w:rPr>
          <w:rFonts w:ascii="仿宋" w:eastAsia="仿宋" w:hAnsi="仿宋" w:hint="eastAsia"/>
          <w:color w:val="000000"/>
          <w:sz w:val="32"/>
          <w:szCs w:val="32"/>
        </w:rPr>
        <w:t>0</w:t>
      </w:r>
      <w:r w:rsidRPr="00B31837">
        <w:rPr>
          <w:rFonts w:ascii="仿宋" w:eastAsia="仿宋" w:hAnsi="仿宋" w:hint="eastAsia"/>
          <w:color w:val="000000"/>
          <w:sz w:val="32"/>
          <w:szCs w:val="32"/>
        </w:rPr>
        <w:t>万元，</w:t>
      </w:r>
      <w:r w:rsidRPr="00B31837">
        <w:rPr>
          <w:rStyle w:val="a7"/>
          <w:rFonts w:ascii="仿宋" w:eastAsia="仿宋" w:hAnsi="仿宋" w:hint="eastAsia"/>
          <w:color w:val="000000"/>
          <w:sz w:val="32"/>
          <w:szCs w:val="32"/>
        </w:rPr>
        <w:t>完成预算0</w:t>
      </w:r>
      <w:r w:rsidRPr="00B31837">
        <w:rPr>
          <w:rStyle w:val="a7"/>
          <w:rFonts w:ascii="仿宋" w:eastAsia="仿宋" w:hAnsi="仿宋"/>
          <w:color w:val="000000"/>
          <w:sz w:val="32"/>
          <w:szCs w:val="32"/>
        </w:rPr>
        <w:t>%</w:t>
      </w:r>
      <w:r w:rsidRPr="00B31837">
        <w:rPr>
          <w:rStyle w:val="a7"/>
          <w:rFonts w:ascii="仿宋" w:eastAsia="仿宋" w:hAnsi="仿宋" w:hint="eastAsia"/>
          <w:color w:val="000000"/>
          <w:sz w:val="32"/>
          <w:szCs w:val="32"/>
        </w:rPr>
        <w:t>。</w:t>
      </w:r>
      <w:r w:rsidRPr="00B31837">
        <w:rPr>
          <w:rFonts w:ascii="仿宋" w:eastAsia="仿宋" w:hAnsi="仿宋" w:hint="eastAsia"/>
          <w:color w:val="000000"/>
          <w:sz w:val="32"/>
          <w:szCs w:val="32"/>
        </w:rPr>
        <w:t>全年安排因公出国（境）团组0次，出国（境）0人。因公出国（境）支出决算比</w:t>
      </w:r>
      <w:r w:rsidRPr="00B31837">
        <w:rPr>
          <w:rFonts w:ascii="仿宋" w:eastAsia="仿宋" w:hAnsi="仿宋"/>
          <w:color w:val="000000"/>
          <w:sz w:val="32"/>
          <w:szCs w:val="32"/>
        </w:rPr>
        <w:t>201</w:t>
      </w:r>
      <w:r w:rsidRPr="00B31837">
        <w:rPr>
          <w:rFonts w:ascii="仿宋" w:eastAsia="仿宋" w:hAnsi="仿宋" w:hint="eastAsia"/>
          <w:color w:val="000000"/>
          <w:sz w:val="32"/>
          <w:szCs w:val="32"/>
        </w:rPr>
        <w:t>8年增加</w:t>
      </w:r>
      <w:r w:rsidRPr="00B31837">
        <w:rPr>
          <w:rFonts w:ascii="仿宋" w:eastAsia="仿宋" w:hAnsi="仿宋"/>
          <w:color w:val="000000"/>
          <w:sz w:val="32"/>
          <w:szCs w:val="32"/>
        </w:rPr>
        <w:t>/</w:t>
      </w:r>
      <w:r w:rsidRPr="00B31837">
        <w:rPr>
          <w:rFonts w:ascii="仿宋" w:eastAsia="仿宋" w:hAnsi="仿宋" w:hint="eastAsia"/>
          <w:color w:val="000000"/>
          <w:sz w:val="32"/>
          <w:szCs w:val="32"/>
        </w:rPr>
        <w:t>减少0万元，增长</w:t>
      </w:r>
      <w:r w:rsidRPr="00B31837">
        <w:rPr>
          <w:rFonts w:ascii="仿宋" w:eastAsia="仿宋" w:hAnsi="仿宋"/>
          <w:color w:val="000000"/>
          <w:sz w:val="32"/>
          <w:szCs w:val="32"/>
        </w:rPr>
        <w:t>/</w:t>
      </w:r>
      <w:r w:rsidRPr="00B31837">
        <w:rPr>
          <w:rFonts w:ascii="仿宋" w:eastAsia="仿宋" w:hAnsi="仿宋" w:hint="eastAsia"/>
          <w:color w:val="000000"/>
          <w:sz w:val="32"/>
          <w:szCs w:val="32"/>
        </w:rPr>
        <w:t>下降0</w:t>
      </w:r>
      <w:r w:rsidRPr="00B31837">
        <w:rPr>
          <w:rFonts w:ascii="仿宋" w:eastAsia="仿宋" w:hAnsi="仿宋"/>
          <w:color w:val="000000"/>
          <w:sz w:val="32"/>
          <w:szCs w:val="32"/>
        </w:rPr>
        <w:t>%</w:t>
      </w:r>
      <w:r w:rsidRPr="00B31837">
        <w:rPr>
          <w:rFonts w:ascii="仿宋" w:eastAsia="仿宋" w:hAnsi="仿宋" w:hint="eastAsia"/>
          <w:color w:val="000000"/>
          <w:sz w:val="32"/>
          <w:szCs w:val="32"/>
        </w:rPr>
        <w:t>。</w:t>
      </w:r>
      <w:r w:rsidRPr="00B31837">
        <w:rPr>
          <w:rFonts w:ascii="仿宋" w:eastAsia="仿宋" w:hAnsi="仿宋"/>
          <w:color w:val="000000"/>
          <w:sz w:val="32"/>
          <w:szCs w:val="32"/>
        </w:rPr>
        <w:t>2.</w:t>
      </w:r>
      <w:r w:rsidRPr="00B31837">
        <w:rPr>
          <w:rFonts w:ascii="仿宋" w:eastAsia="仿宋" w:hAnsi="仿宋" w:hint="eastAsia"/>
          <w:color w:val="000000"/>
          <w:sz w:val="32"/>
          <w:szCs w:val="32"/>
        </w:rPr>
        <w:t>公务用车购置及运行维护费支出0万元,</w:t>
      </w:r>
      <w:r w:rsidRPr="00B31837">
        <w:rPr>
          <w:rStyle w:val="a7"/>
          <w:rFonts w:ascii="仿宋" w:eastAsia="仿宋" w:hAnsi="仿宋" w:hint="eastAsia"/>
          <w:color w:val="000000"/>
          <w:sz w:val="32"/>
          <w:szCs w:val="32"/>
        </w:rPr>
        <w:t>完成预算0</w:t>
      </w:r>
      <w:r w:rsidRPr="00B31837">
        <w:rPr>
          <w:rStyle w:val="a7"/>
          <w:rFonts w:ascii="仿宋" w:eastAsia="仿宋" w:hAnsi="仿宋"/>
          <w:color w:val="000000"/>
          <w:sz w:val="32"/>
          <w:szCs w:val="32"/>
        </w:rPr>
        <w:t>%</w:t>
      </w:r>
      <w:r w:rsidRPr="00B31837">
        <w:rPr>
          <w:rStyle w:val="a7"/>
          <w:rFonts w:ascii="仿宋" w:eastAsia="仿宋" w:hAnsi="仿宋" w:hint="eastAsia"/>
          <w:color w:val="000000"/>
          <w:sz w:val="32"/>
          <w:szCs w:val="32"/>
        </w:rPr>
        <w:t>。</w:t>
      </w:r>
      <w:r w:rsidRPr="00B31837">
        <w:rPr>
          <w:rFonts w:ascii="仿宋" w:eastAsia="仿宋" w:hAnsi="仿宋" w:hint="eastAsia"/>
          <w:color w:val="000000"/>
          <w:sz w:val="32"/>
          <w:szCs w:val="32"/>
        </w:rPr>
        <w:t>公务用车购置及运行维护费支出决算比</w:t>
      </w:r>
      <w:r w:rsidRPr="00B31837">
        <w:rPr>
          <w:rFonts w:ascii="仿宋" w:eastAsia="仿宋" w:hAnsi="仿宋"/>
          <w:color w:val="000000"/>
          <w:sz w:val="32"/>
          <w:szCs w:val="32"/>
        </w:rPr>
        <w:t>201</w:t>
      </w:r>
      <w:r w:rsidRPr="00B31837">
        <w:rPr>
          <w:rFonts w:ascii="仿宋" w:eastAsia="仿宋" w:hAnsi="仿宋" w:hint="eastAsia"/>
          <w:color w:val="000000"/>
          <w:sz w:val="32"/>
          <w:szCs w:val="32"/>
        </w:rPr>
        <w:t>8年增加</w:t>
      </w:r>
      <w:r w:rsidRPr="00B31837">
        <w:rPr>
          <w:rFonts w:ascii="仿宋" w:eastAsia="仿宋" w:hAnsi="仿宋"/>
          <w:color w:val="000000"/>
          <w:sz w:val="32"/>
          <w:szCs w:val="32"/>
        </w:rPr>
        <w:t>/</w:t>
      </w:r>
      <w:r w:rsidRPr="00B31837">
        <w:rPr>
          <w:rFonts w:ascii="仿宋" w:eastAsia="仿宋" w:hAnsi="仿宋" w:hint="eastAsia"/>
          <w:color w:val="000000"/>
          <w:sz w:val="32"/>
          <w:szCs w:val="32"/>
        </w:rPr>
        <w:t>减少0万元，增长</w:t>
      </w:r>
      <w:r w:rsidRPr="00B31837">
        <w:rPr>
          <w:rFonts w:ascii="仿宋" w:eastAsia="仿宋" w:hAnsi="仿宋"/>
          <w:color w:val="000000"/>
          <w:sz w:val="32"/>
          <w:szCs w:val="32"/>
        </w:rPr>
        <w:t>/</w:t>
      </w:r>
      <w:r w:rsidRPr="00B31837">
        <w:rPr>
          <w:rFonts w:ascii="仿宋" w:eastAsia="仿宋" w:hAnsi="仿宋" w:hint="eastAsia"/>
          <w:color w:val="000000"/>
          <w:sz w:val="32"/>
          <w:szCs w:val="32"/>
        </w:rPr>
        <w:t>下降0</w:t>
      </w:r>
      <w:r w:rsidRPr="00B31837">
        <w:rPr>
          <w:rFonts w:ascii="仿宋" w:eastAsia="仿宋" w:hAnsi="仿宋"/>
          <w:color w:val="000000"/>
          <w:sz w:val="32"/>
          <w:szCs w:val="32"/>
        </w:rPr>
        <w:t>%</w:t>
      </w:r>
      <w:r w:rsidRPr="00B31837">
        <w:rPr>
          <w:rFonts w:ascii="仿宋" w:eastAsia="仿宋" w:hAnsi="仿宋" w:hint="eastAsia"/>
          <w:color w:val="000000"/>
          <w:sz w:val="32"/>
          <w:szCs w:val="32"/>
        </w:rPr>
        <w:t>。</w:t>
      </w:r>
    </w:p>
    <w:p w:rsidR="00343AEA" w:rsidRPr="00B31837" w:rsidRDefault="00343AEA" w:rsidP="00B31837">
      <w:pPr>
        <w:spacing w:line="600" w:lineRule="exact"/>
        <w:ind w:firstLineChars="200" w:firstLine="643"/>
        <w:rPr>
          <w:rFonts w:ascii="仿宋" w:eastAsia="仿宋" w:hAnsi="仿宋"/>
          <w:b/>
          <w:color w:val="000000"/>
          <w:sz w:val="32"/>
          <w:szCs w:val="32"/>
        </w:rPr>
      </w:pPr>
      <w:r w:rsidRPr="00B31837">
        <w:rPr>
          <w:rFonts w:ascii="仿宋" w:eastAsia="仿宋" w:hAnsi="仿宋" w:hint="eastAsia"/>
          <w:b/>
          <w:color w:val="000000"/>
          <w:sz w:val="32"/>
          <w:szCs w:val="32"/>
        </w:rPr>
        <w:t>其中：公务用车购置支出0万元。全年按规定更新购置公务用车0辆，金额0</w:t>
      </w:r>
      <w:r w:rsidRPr="00B31837">
        <w:rPr>
          <w:rFonts w:ascii="仿宋" w:eastAsia="仿宋" w:hAnsi="仿宋"/>
          <w:b/>
          <w:color w:val="000000"/>
          <w:sz w:val="32"/>
          <w:szCs w:val="32"/>
        </w:rPr>
        <w:t>元。</w:t>
      </w:r>
      <w:r w:rsidRPr="00B31837">
        <w:rPr>
          <w:rFonts w:ascii="仿宋" w:eastAsia="仿宋" w:hAnsi="仿宋" w:hint="eastAsia"/>
          <w:b/>
          <w:color w:val="000000"/>
          <w:sz w:val="32"/>
          <w:szCs w:val="32"/>
        </w:rPr>
        <w:t>截至</w:t>
      </w:r>
      <w:r w:rsidRPr="00B31837">
        <w:rPr>
          <w:rFonts w:ascii="仿宋" w:eastAsia="仿宋" w:hAnsi="仿宋"/>
          <w:b/>
          <w:color w:val="000000"/>
          <w:sz w:val="32"/>
          <w:szCs w:val="32"/>
        </w:rPr>
        <w:t>201</w:t>
      </w:r>
      <w:r w:rsidRPr="00B31837">
        <w:rPr>
          <w:rFonts w:ascii="仿宋" w:eastAsia="仿宋" w:hAnsi="仿宋" w:hint="eastAsia"/>
          <w:b/>
          <w:color w:val="000000"/>
          <w:sz w:val="32"/>
          <w:szCs w:val="32"/>
        </w:rPr>
        <w:t>9年</w:t>
      </w:r>
      <w:r w:rsidRPr="00B31837">
        <w:rPr>
          <w:rFonts w:ascii="仿宋" w:eastAsia="仿宋" w:hAnsi="仿宋"/>
          <w:b/>
          <w:color w:val="000000"/>
          <w:sz w:val="32"/>
          <w:szCs w:val="32"/>
        </w:rPr>
        <w:t>12</w:t>
      </w:r>
      <w:r w:rsidRPr="00B31837">
        <w:rPr>
          <w:rFonts w:ascii="仿宋" w:eastAsia="仿宋" w:hAnsi="仿宋" w:hint="eastAsia"/>
          <w:b/>
          <w:color w:val="000000"/>
          <w:sz w:val="32"/>
          <w:szCs w:val="32"/>
        </w:rPr>
        <w:t>月底，单位共有公务用车0辆，其中：主要领导干部用车0辆、机要通信用车0辆、应急保障用车0辆、 执法执勤用车0辆.</w:t>
      </w:r>
    </w:p>
    <w:p w:rsidR="00343AEA" w:rsidRPr="00B31837" w:rsidRDefault="00343AEA" w:rsidP="00343AEA">
      <w:pPr>
        <w:spacing w:line="600" w:lineRule="exact"/>
        <w:ind w:firstLine="640"/>
        <w:rPr>
          <w:rFonts w:ascii="仿宋" w:eastAsia="仿宋" w:hAnsi="仿宋"/>
          <w:b/>
          <w:color w:val="000000"/>
          <w:sz w:val="32"/>
          <w:szCs w:val="32"/>
        </w:rPr>
      </w:pPr>
      <w:r w:rsidRPr="00B31837">
        <w:rPr>
          <w:rFonts w:ascii="仿宋" w:eastAsia="仿宋" w:hAnsi="仿宋" w:hint="eastAsia"/>
          <w:b/>
          <w:color w:val="000000"/>
          <w:sz w:val="32"/>
          <w:szCs w:val="32"/>
        </w:rPr>
        <w:t>公务用车运行维护费支出0万元。</w:t>
      </w:r>
    </w:p>
    <w:p w:rsidR="00343AEA" w:rsidRPr="00B31837" w:rsidRDefault="00343AEA" w:rsidP="00343AEA">
      <w:pPr>
        <w:spacing w:line="600" w:lineRule="exact"/>
        <w:ind w:firstLine="640"/>
        <w:rPr>
          <w:rFonts w:ascii="仿宋" w:eastAsia="仿宋" w:hAnsi="仿宋"/>
          <w:b/>
          <w:color w:val="000000"/>
          <w:sz w:val="32"/>
          <w:szCs w:val="32"/>
        </w:rPr>
      </w:pPr>
      <w:r w:rsidRPr="00B31837">
        <w:rPr>
          <w:rFonts w:ascii="仿宋" w:eastAsia="仿宋" w:hAnsi="仿宋"/>
          <w:b/>
          <w:color w:val="000000"/>
          <w:sz w:val="32"/>
          <w:szCs w:val="32"/>
        </w:rPr>
        <w:t>3.</w:t>
      </w:r>
      <w:r w:rsidRPr="00B31837">
        <w:rPr>
          <w:rFonts w:ascii="仿宋" w:eastAsia="仿宋" w:hAnsi="仿宋" w:hint="eastAsia"/>
          <w:b/>
          <w:color w:val="000000"/>
          <w:sz w:val="32"/>
          <w:szCs w:val="32"/>
        </w:rPr>
        <w:t>公务接待费支出0万元，</w:t>
      </w:r>
      <w:r w:rsidRPr="00B31837">
        <w:rPr>
          <w:rStyle w:val="a7"/>
          <w:rFonts w:ascii="仿宋" w:eastAsia="仿宋" w:hAnsi="仿宋" w:hint="eastAsia"/>
          <w:b w:val="0"/>
          <w:color w:val="000000"/>
          <w:sz w:val="32"/>
          <w:szCs w:val="32"/>
        </w:rPr>
        <w:t>完成预算0</w:t>
      </w:r>
      <w:r w:rsidRPr="00B31837">
        <w:rPr>
          <w:rStyle w:val="a7"/>
          <w:rFonts w:ascii="仿宋" w:eastAsia="仿宋" w:hAnsi="仿宋"/>
          <w:b w:val="0"/>
          <w:color w:val="000000"/>
          <w:sz w:val="32"/>
          <w:szCs w:val="32"/>
        </w:rPr>
        <w:t>%</w:t>
      </w:r>
      <w:r w:rsidRPr="00B31837">
        <w:rPr>
          <w:rStyle w:val="a7"/>
          <w:rFonts w:ascii="仿宋" w:eastAsia="仿宋" w:hAnsi="仿宋" w:hint="eastAsia"/>
          <w:b w:val="0"/>
          <w:color w:val="000000"/>
          <w:sz w:val="32"/>
          <w:szCs w:val="32"/>
        </w:rPr>
        <w:t>。</w:t>
      </w:r>
      <w:r w:rsidRPr="00B31837">
        <w:rPr>
          <w:rFonts w:ascii="仿宋" w:eastAsia="仿宋" w:hAnsi="仿宋" w:hint="eastAsia"/>
          <w:b/>
          <w:color w:val="000000"/>
          <w:sz w:val="32"/>
          <w:szCs w:val="32"/>
        </w:rPr>
        <w:t>公务接待费支出决算比</w:t>
      </w:r>
      <w:r w:rsidRPr="00B31837">
        <w:rPr>
          <w:rFonts w:ascii="仿宋" w:eastAsia="仿宋" w:hAnsi="仿宋"/>
          <w:b/>
          <w:color w:val="000000"/>
          <w:sz w:val="32"/>
          <w:szCs w:val="32"/>
        </w:rPr>
        <w:t>201</w:t>
      </w:r>
      <w:r w:rsidRPr="00B31837">
        <w:rPr>
          <w:rFonts w:ascii="仿宋" w:eastAsia="仿宋" w:hAnsi="仿宋" w:hint="eastAsia"/>
          <w:b/>
          <w:color w:val="000000"/>
          <w:sz w:val="32"/>
          <w:szCs w:val="32"/>
        </w:rPr>
        <w:t>8年增加</w:t>
      </w:r>
      <w:r w:rsidRPr="00B31837">
        <w:rPr>
          <w:rFonts w:ascii="仿宋" w:eastAsia="仿宋" w:hAnsi="仿宋"/>
          <w:b/>
          <w:color w:val="000000"/>
          <w:sz w:val="32"/>
          <w:szCs w:val="32"/>
        </w:rPr>
        <w:t>/</w:t>
      </w:r>
      <w:r w:rsidRPr="00B31837">
        <w:rPr>
          <w:rFonts w:ascii="仿宋" w:eastAsia="仿宋" w:hAnsi="仿宋" w:hint="eastAsia"/>
          <w:b/>
          <w:color w:val="000000"/>
          <w:sz w:val="32"/>
          <w:szCs w:val="32"/>
        </w:rPr>
        <w:t>减少0万元，增长</w:t>
      </w:r>
      <w:r w:rsidRPr="00B31837">
        <w:rPr>
          <w:rFonts w:ascii="仿宋" w:eastAsia="仿宋" w:hAnsi="仿宋"/>
          <w:b/>
          <w:color w:val="000000"/>
          <w:sz w:val="32"/>
          <w:szCs w:val="32"/>
        </w:rPr>
        <w:t>/</w:t>
      </w:r>
      <w:r w:rsidRPr="00B31837">
        <w:rPr>
          <w:rFonts w:ascii="仿宋" w:eastAsia="仿宋" w:hAnsi="仿宋" w:hint="eastAsia"/>
          <w:b/>
          <w:color w:val="000000"/>
          <w:sz w:val="32"/>
          <w:szCs w:val="32"/>
        </w:rPr>
        <w:t>下降0</w:t>
      </w:r>
      <w:r w:rsidRPr="00B31837">
        <w:rPr>
          <w:rFonts w:ascii="仿宋" w:eastAsia="仿宋" w:hAnsi="仿宋"/>
          <w:b/>
          <w:color w:val="000000"/>
          <w:sz w:val="32"/>
          <w:szCs w:val="32"/>
        </w:rPr>
        <w:t>%</w:t>
      </w:r>
      <w:r w:rsidRPr="00B31837">
        <w:rPr>
          <w:rFonts w:ascii="仿宋" w:eastAsia="仿宋" w:hAnsi="仿宋" w:hint="eastAsia"/>
          <w:b/>
          <w:color w:val="000000"/>
          <w:sz w:val="32"/>
          <w:szCs w:val="32"/>
        </w:rPr>
        <w:t>。</w:t>
      </w:r>
    </w:p>
    <w:p w:rsidR="00343AEA" w:rsidRPr="00B31837" w:rsidRDefault="00343AEA" w:rsidP="00343AEA">
      <w:pPr>
        <w:spacing w:line="600" w:lineRule="exact"/>
        <w:ind w:firstLine="640"/>
        <w:rPr>
          <w:rFonts w:ascii="仿宋" w:eastAsia="仿宋" w:hAnsi="仿宋"/>
          <w:b/>
          <w:color w:val="000000"/>
          <w:sz w:val="32"/>
          <w:szCs w:val="32"/>
        </w:rPr>
      </w:pPr>
      <w:r w:rsidRPr="00B31837">
        <w:rPr>
          <w:rFonts w:ascii="仿宋" w:eastAsia="仿宋" w:hAnsi="仿宋" w:hint="eastAsia"/>
          <w:b/>
          <w:color w:val="000000"/>
          <w:sz w:val="32"/>
          <w:szCs w:val="32"/>
        </w:rPr>
        <w:t>国内公务接待支出0万元。国内公务接待0批次，0人次（不包括陪同人员），共计支出0万元。</w:t>
      </w:r>
      <w:r w:rsidRPr="00B31837">
        <w:rPr>
          <w:rFonts w:ascii="仿宋" w:eastAsia="仿宋" w:hAnsi="仿宋"/>
          <w:b/>
          <w:color w:val="000000"/>
          <w:sz w:val="32"/>
          <w:szCs w:val="32"/>
        </w:rPr>
        <w:t xml:space="preserve"> </w:t>
      </w:r>
    </w:p>
    <w:p w:rsidR="00343AEA" w:rsidRPr="00B31837" w:rsidRDefault="00343AEA" w:rsidP="00343AEA">
      <w:pPr>
        <w:spacing w:line="600" w:lineRule="exact"/>
        <w:ind w:firstLineChars="200" w:firstLine="643"/>
        <w:rPr>
          <w:rFonts w:ascii="仿宋" w:eastAsia="仿宋" w:hAnsi="仿宋"/>
          <w:b/>
          <w:color w:val="000000" w:themeColor="text1"/>
          <w:sz w:val="32"/>
          <w:szCs w:val="32"/>
        </w:rPr>
      </w:pPr>
      <w:r w:rsidRPr="00B31837">
        <w:rPr>
          <w:rFonts w:ascii="仿宋" w:eastAsia="仿宋" w:hAnsi="仿宋" w:hint="eastAsia"/>
          <w:b/>
          <w:color w:val="000000"/>
          <w:sz w:val="32"/>
          <w:szCs w:val="32"/>
        </w:rPr>
        <w:t>外事接待支出0万元</w:t>
      </w:r>
      <w:r w:rsidRPr="00B31837">
        <w:rPr>
          <w:rFonts w:ascii="仿宋" w:eastAsia="仿宋" w:hAnsi="仿宋" w:hint="eastAsia"/>
          <w:b/>
          <w:color w:val="000000" w:themeColor="text1"/>
          <w:sz w:val="32"/>
          <w:szCs w:val="32"/>
        </w:rPr>
        <w:t>，外事接待0批次，0人，共计支出0万元.</w:t>
      </w:r>
    </w:p>
    <w:p w:rsidR="00343AEA" w:rsidRPr="00B31837" w:rsidRDefault="00343AEA" w:rsidP="00343AEA">
      <w:pPr>
        <w:spacing w:line="600" w:lineRule="exact"/>
        <w:ind w:firstLine="640"/>
        <w:outlineLvl w:val="1"/>
        <w:rPr>
          <w:rFonts w:ascii="宋体" w:eastAsia="宋体" w:hAnsi="宋体"/>
          <w:color w:val="000000"/>
          <w:sz w:val="32"/>
          <w:szCs w:val="32"/>
        </w:rPr>
      </w:pPr>
      <w:bookmarkStart w:id="42" w:name="_Toc15396610"/>
    </w:p>
    <w:p w:rsidR="00343AEA" w:rsidRPr="001C2D63" w:rsidRDefault="00343AEA" w:rsidP="00343AEA">
      <w:pPr>
        <w:spacing w:line="600" w:lineRule="exact"/>
        <w:ind w:firstLine="640"/>
        <w:outlineLvl w:val="1"/>
        <w:rPr>
          <w:rStyle w:val="2Char"/>
          <w:rFonts w:ascii="黑体" w:eastAsia="黑体" w:hAnsi="黑体"/>
          <w:color w:val="000000" w:themeColor="text1"/>
          <w:sz w:val="32"/>
          <w:szCs w:val="32"/>
        </w:rPr>
      </w:pPr>
      <w:r w:rsidRPr="001C2D63">
        <w:rPr>
          <w:rFonts w:ascii="黑体" w:eastAsia="黑体" w:hAnsi="黑体" w:hint="eastAsia"/>
          <w:color w:val="000000" w:themeColor="text1"/>
          <w:sz w:val="32"/>
          <w:szCs w:val="32"/>
        </w:rPr>
        <w:lastRenderedPageBreak/>
        <w:t>八、</w:t>
      </w:r>
      <w:r w:rsidRPr="001C2D63">
        <w:rPr>
          <w:rStyle w:val="2Char"/>
          <w:rFonts w:ascii="黑体" w:eastAsia="黑体" w:hAnsi="黑体" w:hint="eastAsia"/>
          <w:color w:val="000000" w:themeColor="text1"/>
          <w:sz w:val="32"/>
          <w:szCs w:val="32"/>
        </w:rPr>
        <w:t>政府性基金预算支出决算情况说明</w:t>
      </w:r>
      <w:bookmarkEnd w:id="42"/>
    </w:p>
    <w:p w:rsidR="00343AEA" w:rsidRPr="00B31837" w:rsidRDefault="00343AEA" w:rsidP="00343AEA">
      <w:pPr>
        <w:spacing w:line="600" w:lineRule="exact"/>
        <w:ind w:firstLine="640"/>
        <w:rPr>
          <w:rFonts w:ascii="仿宋" w:eastAsia="仿宋" w:hAnsi="仿宋"/>
          <w:color w:val="000000"/>
          <w:sz w:val="32"/>
          <w:szCs w:val="32"/>
        </w:rPr>
      </w:pPr>
      <w:r w:rsidRPr="00B31837">
        <w:rPr>
          <w:rFonts w:ascii="仿宋" w:eastAsia="仿宋" w:hAnsi="仿宋"/>
          <w:color w:val="000000"/>
          <w:sz w:val="32"/>
          <w:szCs w:val="32"/>
        </w:rPr>
        <w:t>201</w:t>
      </w:r>
      <w:r w:rsidRPr="00B31837">
        <w:rPr>
          <w:rFonts w:ascii="仿宋" w:eastAsia="仿宋" w:hAnsi="仿宋" w:hint="eastAsia"/>
          <w:color w:val="000000"/>
          <w:sz w:val="32"/>
          <w:szCs w:val="32"/>
        </w:rPr>
        <w:t>9年政府性基金预算拨款支出0万元。</w:t>
      </w:r>
    </w:p>
    <w:p w:rsidR="00343AEA" w:rsidRPr="00B31837" w:rsidRDefault="00343AEA" w:rsidP="00343AEA">
      <w:pPr>
        <w:spacing w:line="600" w:lineRule="exact"/>
        <w:ind w:firstLine="640"/>
        <w:rPr>
          <w:rFonts w:ascii="仿宋" w:eastAsia="仿宋" w:hAnsi="仿宋"/>
          <w:color w:val="000000"/>
          <w:sz w:val="32"/>
          <w:szCs w:val="32"/>
        </w:rPr>
      </w:pPr>
    </w:p>
    <w:p w:rsidR="00343AEA" w:rsidRPr="001C2D63" w:rsidRDefault="00343AEA" w:rsidP="00343AEA">
      <w:pPr>
        <w:widowControl w:val="0"/>
        <w:numPr>
          <w:ilvl w:val="0"/>
          <w:numId w:val="3"/>
        </w:numPr>
        <w:spacing w:line="600" w:lineRule="exact"/>
        <w:ind w:firstLine="640"/>
        <w:jc w:val="both"/>
        <w:outlineLvl w:val="1"/>
        <w:rPr>
          <w:rStyle w:val="2Char"/>
          <w:rFonts w:ascii="黑体" w:eastAsia="黑体" w:hAnsi="黑体"/>
          <w:b/>
          <w:color w:val="000000" w:themeColor="text1"/>
          <w:sz w:val="32"/>
          <w:szCs w:val="32"/>
        </w:rPr>
      </w:pPr>
      <w:bookmarkStart w:id="43" w:name="_Toc15396611"/>
      <w:r w:rsidRPr="001C2D63">
        <w:rPr>
          <w:rStyle w:val="2Char"/>
          <w:rFonts w:ascii="黑体" w:eastAsia="黑体" w:hAnsi="黑体" w:hint="eastAsia"/>
          <w:color w:val="000000" w:themeColor="text1"/>
          <w:sz w:val="32"/>
          <w:szCs w:val="32"/>
        </w:rPr>
        <w:t>国有资本经营预算支出决算情况说明</w:t>
      </w:r>
      <w:bookmarkEnd w:id="43"/>
    </w:p>
    <w:p w:rsidR="00343AEA" w:rsidRPr="00B31837" w:rsidRDefault="00343AEA" w:rsidP="00343AEA">
      <w:pPr>
        <w:spacing w:line="600" w:lineRule="exact"/>
        <w:ind w:firstLine="640"/>
        <w:rPr>
          <w:rFonts w:ascii="仿宋" w:eastAsia="仿宋" w:hAnsi="仿宋"/>
          <w:color w:val="000000"/>
          <w:sz w:val="32"/>
          <w:szCs w:val="32"/>
        </w:rPr>
      </w:pPr>
      <w:r w:rsidRPr="00B31837">
        <w:rPr>
          <w:rFonts w:ascii="仿宋" w:eastAsia="仿宋" w:hAnsi="仿宋"/>
          <w:color w:val="000000"/>
          <w:sz w:val="32"/>
          <w:szCs w:val="32"/>
        </w:rPr>
        <w:t>201</w:t>
      </w:r>
      <w:r w:rsidRPr="00B31837">
        <w:rPr>
          <w:rFonts w:ascii="仿宋" w:eastAsia="仿宋" w:hAnsi="仿宋" w:hint="eastAsia"/>
          <w:color w:val="000000"/>
          <w:sz w:val="32"/>
          <w:szCs w:val="32"/>
        </w:rPr>
        <w:t>9年国有资本经营预算拨款支出0万元。</w:t>
      </w:r>
    </w:p>
    <w:p w:rsidR="001C2D63" w:rsidRDefault="001C2D63" w:rsidP="001C2D63">
      <w:pPr>
        <w:spacing w:line="600" w:lineRule="exact"/>
        <w:ind w:firstLineChars="210" w:firstLine="672"/>
        <w:outlineLvl w:val="1"/>
        <w:rPr>
          <w:rFonts w:ascii="黑体" w:eastAsia="黑体" w:hAnsi="黑体"/>
          <w:color w:val="000000" w:themeColor="text1"/>
          <w:sz w:val="32"/>
          <w:szCs w:val="32"/>
        </w:rPr>
      </w:pPr>
      <w:bookmarkStart w:id="44" w:name="_Toc15396612"/>
    </w:p>
    <w:p w:rsidR="00343AEA" w:rsidRPr="001C2D63" w:rsidRDefault="001C2D63" w:rsidP="001C2D63">
      <w:pPr>
        <w:spacing w:line="600" w:lineRule="exact"/>
        <w:ind w:firstLineChars="210" w:firstLine="672"/>
        <w:outlineLvl w:val="1"/>
        <w:rPr>
          <w:rStyle w:val="2Char"/>
          <w:rFonts w:ascii="黑体" w:eastAsia="黑体" w:hAnsi="黑体"/>
          <w:color w:val="000000" w:themeColor="text1"/>
          <w:sz w:val="32"/>
          <w:szCs w:val="32"/>
        </w:rPr>
      </w:pPr>
      <w:r>
        <w:rPr>
          <w:rFonts w:ascii="黑体" w:eastAsia="黑体" w:hAnsi="黑体" w:hint="eastAsia"/>
          <w:color w:val="000000" w:themeColor="text1"/>
          <w:sz w:val="32"/>
          <w:szCs w:val="32"/>
        </w:rPr>
        <w:t>十</w:t>
      </w:r>
      <w:r w:rsidR="00343AEA" w:rsidRPr="001C2D63">
        <w:rPr>
          <w:rStyle w:val="2Char"/>
          <w:rFonts w:ascii="黑体" w:eastAsia="黑体" w:hAnsi="黑体" w:hint="eastAsia"/>
          <w:color w:val="000000" w:themeColor="text1"/>
          <w:sz w:val="32"/>
          <w:szCs w:val="32"/>
        </w:rPr>
        <w:t>、其他重要事项的情况说明</w:t>
      </w:r>
      <w:bookmarkEnd w:id="44"/>
    </w:p>
    <w:p w:rsidR="00343AEA" w:rsidRDefault="00343AEA" w:rsidP="00343AEA">
      <w:pPr>
        <w:spacing w:line="600" w:lineRule="exact"/>
        <w:ind w:firstLineChars="200" w:firstLine="643"/>
        <w:outlineLvl w:val="2"/>
        <w:rPr>
          <w:rFonts w:ascii="仿宋" w:eastAsia="仿宋" w:hAnsi="仿宋"/>
          <w:color w:val="000000"/>
          <w:sz w:val="32"/>
          <w:szCs w:val="32"/>
        </w:rPr>
      </w:pPr>
      <w:r>
        <w:rPr>
          <w:rFonts w:ascii="仿宋" w:eastAsia="仿宋" w:hAnsi="仿宋" w:hint="eastAsia"/>
          <w:b/>
          <w:color w:val="000000"/>
          <w:sz w:val="32"/>
          <w:szCs w:val="32"/>
        </w:rPr>
        <w:t>（一）机关运行经费支出情况</w:t>
      </w:r>
    </w:p>
    <w:p w:rsidR="00343AEA" w:rsidRPr="00B31837" w:rsidRDefault="00343AEA" w:rsidP="00343AEA">
      <w:pPr>
        <w:spacing w:line="600" w:lineRule="exact"/>
        <w:ind w:firstLineChars="200" w:firstLine="640"/>
        <w:rPr>
          <w:rFonts w:ascii="仿宋" w:eastAsia="仿宋" w:hAnsi="仿宋"/>
          <w:color w:val="000000" w:themeColor="text1"/>
          <w:sz w:val="32"/>
          <w:szCs w:val="32"/>
        </w:rPr>
      </w:pPr>
      <w:r w:rsidRPr="00B31837">
        <w:rPr>
          <w:rFonts w:ascii="仿宋" w:eastAsia="仿宋" w:hAnsi="仿宋"/>
          <w:color w:val="000000"/>
          <w:sz w:val="32"/>
          <w:szCs w:val="32"/>
        </w:rPr>
        <w:t>201</w:t>
      </w:r>
      <w:r w:rsidRPr="00B31837">
        <w:rPr>
          <w:rFonts w:ascii="仿宋" w:eastAsia="仿宋" w:hAnsi="仿宋" w:hint="eastAsia"/>
          <w:color w:val="000000"/>
          <w:sz w:val="32"/>
          <w:szCs w:val="32"/>
        </w:rPr>
        <w:t>9年，机关运行经费支出0万元，比</w:t>
      </w:r>
      <w:r w:rsidRPr="00B31837">
        <w:rPr>
          <w:rFonts w:ascii="仿宋" w:eastAsia="仿宋" w:hAnsi="仿宋"/>
          <w:color w:val="000000"/>
          <w:sz w:val="32"/>
          <w:szCs w:val="32"/>
        </w:rPr>
        <w:t>201</w:t>
      </w:r>
      <w:r w:rsidRPr="00B31837">
        <w:rPr>
          <w:rFonts w:ascii="仿宋" w:eastAsia="仿宋" w:hAnsi="仿宋" w:hint="eastAsia"/>
          <w:color w:val="000000"/>
          <w:sz w:val="32"/>
          <w:szCs w:val="32"/>
        </w:rPr>
        <w:t>8年增加</w:t>
      </w:r>
      <w:r w:rsidRPr="00B31837">
        <w:rPr>
          <w:rFonts w:ascii="仿宋" w:eastAsia="仿宋" w:hAnsi="仿宋"/>
          <w:color w:val="000000"/>
          <w:sz w:val="32"/>
          <w:szCs w:val="32"/>
        </w:rPr>
        <w:t>/</w:t>
      </w:r>
      <w:r w:rsidRPr="00B31837">
        <w:rPr>
          <w:rFonts w:ascii="仿宋" w:eastAsia="仿宋" w:hAnsi="仿宋" w:hint="eastAsia"/>
          <w:color w:val="000000"/>
          <w:sz w:val="32"/>
          <w:szCs w:val="32"/>
        </w:rPr>
        <w:t>减少0万元，增长</w:t>
      </w:r>
      <w:r w:rsidRPr="00B31837">
        <w:rPr>
          <w:rFonts w:ascii="仿宋" w:eastAsia="仿宋" w:hAnsi="仿宋"/>
          <w:color w:val="000000"/>
          <w:sz w:val="32"/>
          <w:szCs w:val="32"/>
        </w:rPr>
        <w:t>/</w:t>
      </w:r>
      <w:r w:rsidRPr="00B31837">
        <w:rPr>
          <w:rFonts w:ascii="仿宋" w:eastAsia="仿宋" w:hAnsi="仿宋" w:hint="eastAsia"/>
          <w:color w:val="000000"/>
          <w:sz w:val="32"/>
          <w:szCs w:val="32"/>
        </w:rPr>
        <w:t>下降0</w:t>
      </w:r>
      <w:r w:rsidRPr="00B31837">
        <w:rPr>
          <w:rFonts w:ascii="仿宋" w:eastAsia="仿宋" w:hAnsi="仿宋"/>
          <w:color w:val="000000"/>
          <w:sz w:val="32"/>
          <w:szCs w:val="32"/>
        </w:rPr>
        <w:t>%</w:t>
      </w:r>
      <w:r w:rsidRPr="00B31837">
        <w:rPr>
          <w:rFonts w:ascii="仿宋" w:eastAsia="仿宋" w:hAnsi="仿宋" w:hint="eastAsia"/>
          <w:color w:val="000000"/>
          <w:sz w:val="32"/>
          <w:szCs w:val="32"/>
        </w:rPr>
        <w:t>.</w:t>
      </w:r>
    </w:p>
    <w:p w:rsidR="00343AEA" w:rsidRPr="00B31837" w:rsidRDefault="00343AEA" w:rsidP="00343AEA">
      <w:pPr>
        <w:autoSpaceDE w:val="0"/>
        <w:autoSpaceDN w:val="0"/>
        <w:adjustRightInd w:val="0"/>
        <w:spacing w:line="600" w:lineRule="exact"/>
        <w:ind w:firstLineChars="200" w:firstLine="643"/>
        <w:outlineLvl w:val="2"/>
        <w:rPr>
          <w:rFonts w:ascii="仿宋" w:eastAsia="仿宋" w:hAnsi="仿宋"/>
          <w:b/>
          <w:color w:val="000000"/>
          <w:sz w:val="32"/>
          <w:szCs w:val="32"/>
        </w:rPr>
      </w:pPr>
      <w:r w:rsidRPr="00B31837">
        <w:rPr>
          <w:rFonts w:ascii="仿宋" w:eastAsia="仿宋" w:hAnsi="仿宋" w:hint="eastAsia"/>
          <w:b/>
          <w:color w:val="000000"/>
          <w:sz w:val="32"/>
          <w:szCs w:val="32"/>
        </w:rPr>
        <w:t>（二）政府采购支出情况</w:t>
      </w:r>
    </w:p>
    <w:p w:rsidR="00343AEA" w:rsidRPr="00B31837" w:rsidRDefault="00343AEA" w:rsidP="00343AEA">
      <w:pPr>
        <w:spacing w:line="600" w:lineRule="exact"/>
        <w:ind w:firstLineChars="200" w:firstLine="640"/>
        <w:rPr>
          <w:rFonts w:ascii="仿宋" w:eastAsia="仿宋" w:hAnsi="仿宋"/>
          <w:color w:val="000000"/>
          <w:sz w:val="32"/>
          <w:szCs w:val="32"/>
        </w:rPr>
      </w:pPr>
      <w:r w:rsidRPr="00B31837">
        <w:rPr>
          <w:rFonts w:ascii="仿宋" w:eastAsia="仿宋" w:hAnsi="仿宋"/>
          <w:color w:val="000000"/>
          <w:sz w:val="32"/>
          <w:szCs w:val="32"/>
        </w:rPr>
        <w:t>201</w:t>
      </w:r>
      <w:r w:rsidRPr="00B31837">
        <w:rPr>
          <w:rFonts w:ascii="仿宋" w:eastAsia="仿宋" w:hAnsi="仿宋" w:hint="eastAsia"/>
          <w:color w:val="000000"/>
          <w:sz w:val="32"/>
          <w:szCs w:val="32"/>
        </w:rPr>
        <w:t>9年，政府采购支出总额0万元，其中：政府采购货物支出0万元、政府采购工程支出0万元、政府采购服务支出0万元。授予中小企业合同金额0万元，占政府采购支出总额的</w:t>
      </w:r>
      <w:r w:rsidRPr="00B31837">
        <w:rPr>
          <w:rFonts w:ascii="仿宋" w:eastAsia="仿宋" w:hAnsi="仿宋"/>
          <w:color w:val="000000"/>
          <w:sz w:val="32"/>
          <w:szCs w:val="32"/>
        </w:rPr>
        <w:t>%</w:t>
      </w:r>
      <w:r w:rsidRPr="00B31837">
        <w:rPr>
          <w:rFonts w:ascii="仿宋" w:eastAsia="仿宋" w:hAnsi="仿宋" w:hint="eastAsia"/>
          <w:color w:val="000000"/>
          <w:sz w:val="32"/>
          <w:szCs w:val="32"/>
        </w:rPr>
        <w:t>，其中：授予小微企业合同金额0万元，占政府采购支出总额的0</w:t>
      </w:r>
      <w:r w:rsidRPr="00B31837">
        <w:rPr>
          <w:rFonts w:ascii="仿宋" w:eastAsia="仿宋" w:hAnsi="仿宋"/>
          <w:color w:val="000000"/>
          <w:sz w:val="32"/>
          <w:szCs w:val="32"/>
        </w:rPr>
        <w:t>%</w:t>
      </w:r>
      <w:r w:rsidRPr="00B31837">
        <w:rPr>
          <w:rFonts w:ascii="仿宋" w:eastAsia="仿宋" w:hAnsi="仿宋" w:hint="eastAsia"/>
          <w:color w:val="000000"/>
          <w:sz w:val="32"/>
          <w:szCs w:val="32"/>
        </w:rPr>
        <w:t>。</w:t>
      </w:r>
    </w:p>
    <w:p w:rsidR="00343AEA" w:rsidRPr="00B31837" w:rsidRDefault="00343AEA" w:rsidP="00343AEA">
      <w:pPr>
        <w:autoSpaceDE w:val="0"/>
        <w:autoSpaceDN w:val="0"/>
        <w:adjustRightInd w:val="0"/>
        <w:spacing w:line="600" w:lineRule="exact"/>
        <w:ind w:firstLineChars="200" w:firstLine="643"/>
        <w:outlineLvl w:val="2"/>
        <w:rPr>
          <w:rFonts w:ascii="仿宋" w:eastAsia="仿宋" w:hAnsi="仿宋"/>
          <w:b/>
          <w:color w:val="000000"/>
          <w:sz w:val="32"/>
          <w:szCs w:val="32"/>
        </w:rPr>
      </w:pPr>
      <w:r w:rsidRPr="00B31837">
        <w:rPr>
          <w:rFonts w:ascii="仿宋" w:eastAsia="仿宋" w:hAnsi="仿宋" w:hint="eastAsia"/>
          <w:b/>
          <w:color w:val="000000"/>
          <w:sz w:val="32"/>
          <w:szCs w:val="32"/>
        </w:rPr>
        <w:t>（三）国有资产占有使用情况</w:t>
      </w:r>
    </w:p>
    <w:p w:rsidR="00343AEA" w:rsidRPr="00B31837" w:rsidRDefault="00343AEA" w:rsidP="00343AEA">
      <w:pPr>
        <w:autoSpaceDE w:val="0"/>
        <w:autoSpaceDN w:val="0"/>
        <w:adjustRightInd w:val="0"/>
        <w:spacing w:line="600" w:lineRule="exact"/>
        <w:ind w:firstLineChars="200" w:firstLine="640"/>
        <w:rPr>
          <w:rFonts w:ascii="仿宋" w:eastAsia="仿宋" w:hAnsi="仿宋"/>
          <w:b/>
          <w:color w:val="FF0000"/>
          <w:sz w:val="32"/>
          <w:szCs w:val="32"/>
        </w:rPr>
      </w:pPr>
      <w:r w:rsidRPr="00B31837">
        <w:rPr>
          <w:rFonts w:ascii="仿宋" w:eastAsia="仿宋" w:hAnsi="仿宋" w:hint="eastAsia"/>
          <w:color w:val="000000"/>
          <w:sz w:val="32"/>
          <w:szCs w:val="32"/>
        </w:rPr>
        <w:t>截至</w:t>
      </w:r>
      <w:r w:rsidRPr="00B31837">
        <w:rPr>
          <w:rFonts w:ascii="仿宋" w:eastAsia="仿宋" w:hAnsi="仿宋"/>
          <w:color w:val="000000"/>
          <w:sz w:val="32"/>
          <w:szCs w:val="32"/>
        </w:rPr>
        <w:t>201</w:t>
      </w:r>
      <w:r w:rsidRPr="00B31837">
        <w:rPr>
          <w:rFonts w:ascii="仿宋" w:eastAsia="仿宋" w:hAnsi="仿宋" w:hint="eastAsia"/>
          <w:color w:val="000000"/>
          <w:sz w:val="32"/>
          <w:szCs w:val="32"/>
        </w:rPr>
        <w:t>9年</w:t>
      </w:r>
      <w:r w:rsidRPr="00B31837">
        <w:rPr>
          <w:rFonts w:ascii="仿宋" w:eastAsia="仿宋" w:hAnsi="仿宋"/>
          <w:color w:val="000000"/>
          <w:sz w:val="32"/>
          <w:szCs w:val="32"/>
        </w:rPr>
        <w:t>12</w:t>
      </w:r>
      <w:r w:rsidRPr="00B31837">
        <w:rPr>
          <w:rFonts w:ascii="仿宋" w:eastAsia="仿宋" w:hAnsi="仿宋" w:hint="eastAsia"/>
          <w:color w:val="000000"/>
          <w:sz w:val="32"/>
          <w:szCs w:val="32"/>
        </w:rPr>
        <w:t>月</w:t>
      </w:r>
      <w:r w:rsidRPr="00B31837">
        <w:rPr>
          <w:rFonts w:ascii="仿宋" w:eastAsia="仿宋" w:hAnsi="仿宋"/>
          <w:color w:val="000000"/>
          <w:sz w:val="32"/>
          <w:szCs w:val="32"/>
        </w:rPr>
        <w:t>31</w:t>
      </w:r>
      <w:r w:rsidRPr="00B31837">
        <w:rPr>
          <w:rFonts w:ascii="仿宋" w:eastAsia="仿宋" w:hAnsi="仿宋" w:hint="eastAsia"/>
          <w:color w:val="000000"/>
          <w:sz w:val="32"/>
          <w:szCs w:val="32"/>
        </w:rPr>
        <w:t>日，共有车辆0辆，其中：主要领导干部用车0辆、机要通信用车0辆、应急保障用车0辆、其他用车0辆，</w:t>
      </w:r>
      <w:r w:rsidRPr="00B31837">
        <w:rPr>
          <w:rFonts w:ascii="仿宋" w:eastAsia="仿宋" w:hAnsi="仿宋" w:hint="eastAsia"/>
          <w:color w:val="000000" w:themeColor="text1"/>
          <w:sz w:val="32"/>
          <w:szCs w:val="32"/>
        </w:rPr>
        <w:t>单价</w:t>
      </w:r>
      <w:r w:rsidRPr="00B31837">
        <w:rPr>
          <w:rFonts w:ascii="仿宋" w:eastAsia="仿宋" w:hAnsi="仿宋"/>
          <w:color w:val="000000" w:themeColor="text1"/>
          <w:sz w:val="32"/>
          <w:szCs w:val="32"/>
        </w:rPr>
        <w:t>50</w:t>
      </w:r>
      <w:r w:rsidRPr="00B31837">
        <w:rPr>
          <w:rFonts w:ascii="仿宋" w:eastAsia="仿宋" w:hAnsi="仿宋" w:hint="eastAsia"/>
          <w:color w:val="000000" w:themeColor="text1"/>
          <w:sz w:val="32"/>
          <w:szCs w:val="32"/>
        </w:rPr>
        <w:t>万元以上通用设备0台（套），单价</w:t>
      </w:r>
      <w:r w:rsidRPr="00B31837">
        <w:rPr>
          <w:rFonts w:ascii="仿宋" w:eastAsia="仿宋" w:hAnsi="仿宋"/>
          <w:color w:val="000000" w:themeColor="text1"/>
          <w:sz w:val="32"/>
          <w:szCs w:val="32"/>
        </w:rPr>
        <w:t>100</w:t>
      </w:r>
      <w:r w:rsidRPr="00B31837">
        <w:rPr>
          <w:rFonts w:ascii="仿宋" w:eastAsia="仿宋" w:hAnsi="仿宋" w:hint="eastAsia"/>
          <w:color w:val="000000"/>
          <w:sz w:val="32"/>
          <w:szCs w:val="32"/>
        </w:rPr>
        <w:t>万元以上专用设备0台（套）。</w:t>
      </w:r>
    </w:p>
    <w:p w:rsidR="003D3D62" w:rsidRPr="00B31837" w:rsidRDefault="003D3D62" w:rsidP="00343AEA">
      <w:pPr>
        <w:autoSpaceDE w:val="0"/>
        <w:autoSpaceDN w:val="0"/>
        <w:adjustRightInd w:val="0"/>
        <w:spacing w:line="600" w:lineRule="exact"/>
        <w:ind w:firstLineChars="200" w:firstLine="643"/>
        <w:outlineLvl w:val="2"/>
        <w:rPr>
          <w:rFonts w:ascii="仿宋" w:eastAsia="仿宋" w:hAnsi="仿宋"/>
          <w:b/>
          <w:color w:val="000000"/>
          <w:sz w:val="32"/>
          <w:szCs w:val="32"/>
        </w:rPr>
      </w:pPr>
    </w:p>
    <w:p w:rsidR="003D3D62" w:rsidRPr="00B31837" w:rsidRDefault="003D3D62" w:rsidP="00343AEA">
      <w:pPr>
        <w:autoSpaceDE w:val="0"/>
        <w:autoSpaceDN w:val="0"/>
        <w:adjustRightInd w:val="0"/>
        <w:spacing w:line="600" w:lineRule="exact"/>
        <w:ind w:firstLineChars="200" w:firstLine="643"/>
        <w:outlineLvl w:val="2"/>
        <w:rPr>
          <w:rFonts w:ascii="仿宋" w:eastAsia="仿宋" w:hAnsi="仿宋"/>
          <w:b/>
          <w:color w:val="000000"/>
          <w:sz w:val="32"/>
          <w:szCs w:val="32"/>
        </w:rPr>
      </w:pPr>
    </w:p>
    <w:p w:rsidR="00343AEA" w:rsidRPr="00B31837" w:rsidRDefault="00343AEA" w:rsidP="00343AEA">
      <w:pPr>
        <w:autoSpaceDE w:val="0"/>
        <w:autoSpaceDN w:val="0"/>
        <w:adjustRightInd w:val="0"/>
        <w:spacing w:line="600" w:lineRule="exact"/>
        <w:ind w:firstLineChars="200" w:firstLine="643"/>
        <w:outlineLvl w:val="2"/>
        <w:rPr>
          <w:rFonts w:ascii="仿宋" w:eastAsia="仿宋" w:hAnsi="仿宋"/>
          <w:b/>
          <w:color w:val="000000"/>
          <w:sz w:val="32"/>
          <w:szCs w:val="32"/>
        </w:rPr>
      </w:pPr>
      <w:r w:rsidRPr="00B31837">
        <w:rPr>
          <w:rFonts w:ascii="仿宋" w:eastAsia="仿宋" w:hAnsi="仿宋" w:hint="eastAsia"/>
          <w:b/>
          <w:color w:val="000000"/>
          <w:sz w:val="32"/>
          <w:szCs w:val="32"/>
        </w:rPr>
        <w:lastRenderedPageBreak/>
        <w:t>（四）预算绩效管理情况。</w:t>
      </w:r>
    </w:p>
    <w:p w:rsidR="00343AEA" w:rsidRPr="00B31837" w:rsidRDefault="00343AEA" w:rsidP="00343AEA">
      <w:pPr>
        <w:spacing w:line="580" w:lineRule="exact"/>
        <w:ind w:firstLineChars="200" w:firstLine="640"/>
        <w:rPr>
          <w:rFonts w:ascii="仿宋" w:eastAsia="仿宋" w:hAnsi="仿宋" w:cs="仿宋_GB2312"/>
          <w:sz w:val="32"/>
          <w:szCs w:val="32"/>
        </w:rPr>
      </w:pPr>
      <w:r w:rsidRPr="00B31837">
        <w:rPr>
          <w:rFonts w:ascii="仿宋" w:eastAsia="仿宋" w:hAnsi="仿宋" w:cs="仿宋_GB2312" w:hint="eastAsia"/>
          <w:sz w:val="32"/>
          <w:szCs w:val="32"/>
        </w:rPr>
        <w:t>根据预算绩效管理要求，本部门（单位）在年初预算编制阶段，组织对1项目（项目名称）开展了预算事前绩效评估，对1个项目编制了绩效目标，预算执行过程中，选取1个项目开展绩效监控，年终执行完毕后，对1个项目开展了绩效目标完成情况自评。</w:t>
      </w:r>
    </w:p>
    <w:p w:rsidR="00343AEA" w:rsidRPr="00B31837" w:rsidRDefault="00343AEA" w:rsidP="00343AEA">
      <w:pPr>
        <w:spacing w:line="580" w:lineRule="exact"/>
        <w:ind w:firstLineChars="200" w:firstLine="640"/>
        <w:rPr>
          <w:rFonts w:ascii="仿宋" w:eastAsia="仿宋" w:hAnsi="仿宋" w:cs="仿宋_GB2312"/>
          <w:sz w:val="32"/>
          <w:szCs w:val="32"/>
        </w:rPr>
      </w:pPr>
      <w:r w:rsidRPr="00B31837">
        <w:rPr>
          <w:rFonts w:ascii="仿宋" w:eastAsia="仿宋" w:hAnsi="仿宋" w:cs="仿宋_GB2312" w:hint="eastAsia"/>
          <w:sz w:val="32"/>
          <w:szCs w:val="32"/>
        </w:rPr>
        <w:t>本部门按要求对2019年部门整体支出开展绩效自评，从评价情况来看,整体绩效情况</w:t>
      </w:r>
      <w:r w:rsidRPr="00B31837">
        <w:rPr>
          <w:rFonts w:ascii="仿宋" w:eastAsia="仿宋" w:hAnsi="仿宋" w:hint="eastAsia"/>
          <w:color w:val="000000"/>
          <w:sz w:val="32"/>
          <w:szCs w:val="32"/>
        </w:rPr>
        <w:t>自评得分91.5分</w:t>
      </w:r>
      <w:r w:rsidRPr="00B31837">
        <w:rPr>
          <w:rFonts w:ascii="仿宋" w:eastAsia="仿宋" w:hAnsi="仿宋" w:cs="仿宋_GB2312" w:hint="eastAsia"/>
          <w:sz w:val="32"/>
          <w:szCs w:val="32"/>
        </w:rPr>
        <w:t>。</w:t>
      </w:r>
    </w:p>
    <w:p w:rsidR="00343AEA" w:rsidRPr="00B31837" w:rsidRDefault="00343AEA" w:rsidP="00343AEA">
      <w:pPr>
        <w:spacing w:line="580" w:lineRule="exact"/>
        <w:ind w:firstLineChars="200" w:firstLine="640"/>
        <w:rPr>
          <w:rFonts w:ascii="仿宋" w:eastAsia="仿宋" w:hAnsi="仿宋" w:cs="仿宋_GB2312"/>
          <w:sz w:val="32"/>
          <w:szCs w:val="32"/>
        </w:rPr>
      </w:pPr>
      <w:r w:rsidRPr="00B31837">
        <w:rPr>
          <w:rFonts w:ascii="仿宋" w:eastAsia="仿宋" w:hAnsi="仿宋" w:cs="楷体_GB2312" w:hint="eastAsia"/>
          <w:sz w:val="32"/>
          <w:szCs w:val="32"/>
        </w:rPr>
        <w:t>1.项目绩效目标完成情况。</w:t>
      </w:r>
      <w:r w:rsidRPr="00B31837">
        <w:rPr>
          <w:rFonts w:ascii="仿宋" w:eastAsia="仿宋" w:hAnsi="仿宋" w:cs="楷体_GB2312" w:hint="eastAsia"/>
          <w:sz w:val="32"/>
          <w:szCs w:val="32"/>
        </w:rPr>
        <w:br/>
      </w:r>
      <w:r w:rsidRPr="00B31837">
        <w:rPr>
          <w:rFonts w:ascii="仿宋" w:eastAsia="仿宋" w:hAnsi="仿宋" w:cs="仿宋_GB2312" w:hint="eastAsia"/>
          <w:sz w:val="32"/>
          <w:szCs w:val="32"/>
        </w:rPr>
        <w:t xml:space="preserve">    本部门在2019年度部门决算中反映“什邡市马井学校部门预算”等1个项目绩效目标实际完成情况。</w:t>
      </w:r>
    </w:p>
    <w:p w:rsidR="00343AEA" w:rsidRPr="00B31837" w:rsidRDefault="007B2F02" w:rsidP="00343AEA">
      <w:pPr>
        <w:spacing w:line="580" w:lineRule="exact"/>
        <w:ind w:firstLineChars="250" w:firstLine="800"/>
        <w:rPr>
          <w:rFonts w:ascii="仿宋" w:eastAsia="仿宋" w:hAnsi="仿宋" w:cs="仿宋_GB2312"/>
          <w:sz w:val="32"/>
          <w:szCs w:val="32"/>
        </w:rPr>
      </w:pPr>
      <w:r w:rsidRPr="00B31837">
        <w:rPr>
          <w:rFonts w:ascii="仿宋" w:eastAsia="仿宋" w:hAnsi="仿宋" w:cs="仿宋_GB2312" w:hint="eastAsia"/>
          <w:sz w:val="32"/>
          <w:szCs w:val="32"/>
        </w:rPr>
        <w:t>（1）</w:t>
      </w:r>
      <w:r w:rsidR="00343AEA" w:rsidRPr="00B31837">
        <w:rPr>
          <w:rFonts w:ascii="仿宋" w:eastAsia="仿宋" w:hAnsi="仿宋" w:cs="仿宋_GB2312" w:hint="eastAsia"/>
          <w:sz w:val="32"/>
          <w:szCs w:val="32"/>
        </w:rPr>
        <w:t>什邡市马井学校部门预算项目绩效目标完成情况综述。项目全年预算数1664.31万元，执行数为1664.31万元，完成预算的100%。通过项目实施，保障本地区（本镇）学前教育和小学初中义务教育事业的发展、促进和提高本地区教育水平，服务广大人民群众。发现的主要问题：本地区教育发展不均衡，教育基础薄弱。下一步改进措施：提高教育办学水平，促进学前教育和九年义务教育健康发展。</w:t>
      </w:r>
    </w:p>
    <w:p w:rsidR="00343AEA" w:rsidRPr="00B31837" w:rsidRDefault="00343AEA" w:rsidP="00343AEA">
      <w:pPr>
        <w:spacing w:line="580" w:lineRule="exact"/>
        <w:ind w:firstLineChars="200" w:firstLine="640"/>
        <w:rPr>
          <w:rFonts w:ascii="仿宋" w:eastAsia="仿宋" w:hAnsi="仿宋" w:cs="仿宋_GB2312"/>
          <w:sz w:val="32"/>
          <w:szCs w:val="32"/>
        </w:rPr>
      </w:pPr>
    </w:p>
    <w:p w:rsidR="00343AEA" w:rsidRDefault="00343AEA" w:rsidP="00343AEA">
      <w:pPr>
        <w:spacing w:line="580" w:lineRule="exact"/>
        <w:ind w:firstLineChars="200" w:firstLine="640"/>
        <w:rPr>
          <w:rFonts w:ascii="仿宋_GB2312" w:eastAsia="仿宋_GB2312" w:hAnsi="仿宋_GB2312" w:cs="仿宋_GB2312"/>
          <w:sz w:val="32"/>
          <w:szCs w:val="32"/>
        </w:rPr>
      </w:pPr>
    </w:p>
    <w:p w:rsidR="00343AEA" w:rsidRDefault="00343AEA" w:rsidP="00343AEA">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343AEA" w:rsidTr="004A164E">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1C2D63" w:rsidRDefault="001C2D63" w:rsidP="004A164E">
            <w:pPr>
              <w:jc w:val="center"/>
              <w:textAlignment w:val="center"/>
              <w:rPr>
                <w:rFonts w:ascii="宋体" w:hAnsi="宋体" w:cs="宋体"/>
                <w:b/>
                <w:bCs/>
                <w:color w:val="000000"/>
                <w:sz w:val="36"/>
                <w:szCs w:val="36"/>
              </w:rPr>
            </w:pPr>
          </w:p>
          <w:p w:rsidR="001C2D63" w:rsidRDefault="001C2D63" w:rsidP="004A164E">
            <w:pPr>
              <w:jc w:val="center"/>
              <w:textAlignment w:val="center"/>
              <w:rPr>
                <w:rFonts w:ascii="宋体" w:hAnsi="宋体" w:cs="宋体"/>
                <w:b/>
                <w:bCs/>
                <w:color w:val="000000"/>
                <w:sz w:val="36"/>
                <w:szCs w:val="36"/>
              </w:rPr>
            </w:pPr>
          </w:p>
          <w:p w:rsidR="00343AEA" w:rsidRDefault="00343AEA" w:rsidP="004A164E">
            <w:pPr>
              <w:jc w:val="center"/>
              <w:textAlignment w:val="center"/>
              <w:rPr>
                <w:rFonts w:ascii="宋体" w:hAnsi="宋体" w:cs="宋体"/>
                <w:color w:val="000000"/>
                <w:sz w:val="36"/>
                <w:szCs w:val="36"/>
              </w:rPr>
            </w:pPr>
            <w:r>
              <w:rPr>
                <w:rFonts w:ascii="宋体" w:hAnsi="宋体" w:cs="宋体" w:hint="eastAsia"/>
                <w:b/>
                <w:bCs/>
                <w:color w:val="000000"/>
                <w:sz w:val="36"/>
                <w:szCs w:val="36"/>
              </w:rPr>
              <w:lastRenderedPageBreak/>
              <w:t>项目绩效目标完成情况表</w:t>
            </w:r>
            <w:r>
              <w:rPr>
                <w:rFonts w:ascii="宋体" w:hAnsi="宋体" w:cs="宋体" w:hint="eastAsia"/>
                <w:b/>
                <w:bCs/>
                <w:color w:val="000000"/>
                <w:sz w:val="36"/>
                <w:szCs w:val="36"/>
              </w:rPr>
              <w:br/>
            </w:r>
            <w:r>
              <w:rPr>
                <w:rFonts w:ascii="宋体" w:hAnsi="宋体" w:cs="宋体" w:hint="eastAsia"/>
                <w:color w:val="000000"/>
                <w:sz w:val="36"/>
                <w:szCs w:val="36"/>
              </w:rPr>
              <w:t>(2019 年度)</w:t>
            </w:r>
          </w:p>
        </w:tc>
      </w:tr>
      <w:tr w:rsidR="00343AEA" w:rsidTr="004A164E">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什邡市马井学校部门预算</w:t>
            </w:r>
          </w:p>
        </w:tc>
      </w:tr>
      <w:tr w:rsidR="00343AEA" w:rsidTr="004A164E">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什邡市马井学校</w:t>
            </w:r>
          </w:p>
        </w:tc>
      </w:tr>
      <w:tr w:rsidR="00343AEA" w:rsidTr="004A164E">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1664.31万元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1664.31万元</w:t>
            </w:r>
          </w:p>
        </w:tc>
      </w:tr>
      <w:tr w:rsidR="00343AEA" w:rsidTr="004A164E">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1578.03万元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rPr>
                <w:rFonts w:ascii="宋体" w:hAnsi="宋体" w:cs="宋体"/>
                <w:color w:val="000000"/>
                <w:sz w:val="24"/>
              </w:rPr>
            </w:pPr>
            <w:r>
              <w:rPr>
                <w:rFonts w:ascii="宋体" w:hAnsi="宋体" w:cs="宋体" w:hint="eastAsia"/>
                <w:color w:val="000000"/>
                <w:sz w:val="24"/>
              </w:rPr>
              <w:t>1578.03万元</w:t>
            </w:r>
          </w:p>
        </w:tc>
      </w:tr>
      <w:tr w:rsidR="00343AEA" w:rsidTr="004A164E">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86.28万元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rPr>
                <w:rFonts w:ascii="宋体" w:hAnsi="宋体" w:cs="宋体"/>
                <w:color w:val="000000"/>
                <w:sz w:val="24"/>
              </w:rPr>
            </w:pPr>
            <w:r>
              <w:rPr>
                <w:rFonts w:ascii="宋体" w:hAnsi="宋体" w:cs="宋体" w:hint="eastAsia"/>
                <w:color w:val="000000"/>
                <w:sz w:val="24"/>
              </w:rPr>
              <w:t>86.28万元</w:t>
            </w:r>
          </w:p>
        </w:tc>
      </w:tr>
      <w:tr w:rsidR="00343AEA" w:rsidTr="004A164E">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实际完成目标</w:t>
            </w:r>
          </w:p>
        </w:tc>
      </w:tr>
      <w:tr w:rsidR="00343AEA" w:rsidTr="004A164E">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textAlignment w:val="center"/>
              <w:rPr>
                <w:rFonts w:ascii="宋体" w:hAnsi="宋体" w:cs="宋体"/>
                <w:color w:val="000000"/>
                <w:sz w:val="24"/>
              </w:rPr>
            </w:pPr>
            <w:r>
              <w:rPr>
                <w:rFonts w:ascii="宋体" w:hAnsi="宋体" w:cs="宋体" w:hint="eastAsia"/>
                <w:color w:val="000000"/>
                <w:sz w:val="24"/>
              </w:rPr>
              <w:t>保障什邡市马井镇学前教育和义务教育的教育教学工作顺利进行，完成上级部门规定的教育教学任务，提高学前教育质量，满足广大人民群众对初等教育的需求</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textAlignment w:val="center"/>
              <w:rPr>
                <w:rFonts w:ascii="宋体" w:hAnsi="宋体" w:cs="宋体"/>
                <w:color w:val="000000"/>
                <w:sz w:val="24"/>
              </w:rPr>
            </w:pPr>
            <w:r>
              <w:rPr>
                <w:rFonts w:ascii="宋体" w:hAnsi="宋体" w:cs="宋体" w:hint="eastAsia"/>
                <w:color w:val="000000"/>
                <w:sz w:val="24"/>
              </w:rPr>
              <w:t>顺利完成学2019年各项教育教学任务，保障学校教职工工资薪酬和社保待遇按时兑现，改善了办学条件，提高了教育水平，促进了本地区教育的发展</w:t>
            </w:r>
          </w:p>
        </w:tc>
      </w:tr>
      <w:tr w:rsidR="00343AEA" w:rsidTr="004A164E">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实际完成指标值(包含数字及文字描述)</w:t>
            </w:r>
          </w:p>
        </w:tc>
      </w:tr>
      <w:tr w:rsidR="00343AEA" w:rsidTr="004A164E">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保障学前教育和九年义务教育正常运行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接受义务教育学生1051人，学前教育学生360人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Pr="00471191" w:rsidRDefault="00343AEA" w:rsidP="004A164E">
            <w:pPr>
              <w:jc w:val="center"/>
              <w:textAlignment w:val="center"/>
              <w:rPr>
                <w:rFonts w:ascii="宋体" w:hAnsi="宋体" w:cs="宋体"/>
                <w:color w:val="000000"/>
                <w:sz w:val="24"/>
              </w:rPr>
            </w:pPr>
            <w:r>
              <w:rPr>
                <w:rFonts w:ascii="宋体" w:hAnsi="宋体" w:cs="宋体" w:hint="eastAsia"/>
                <w:color w:val="000000"/>
                <w:sz w:val="24"/>
              </w:rPr>
              <w:t>学校办学条件得到改善，学校正常办公，教师培训等得到保障公用经费支出145.7万元。</w:t>
            </w:r>
          </w:p>
        </w:tc>
      </w:tr>
      <w:tr w:rsidR="00343AEA" w:rsidTr="004A164E">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满足学前教育</w:t>
            </w:r>
            <w:r w:rsidR="004A164E">
              <w:rPr>
                <w:rFonts w:ascii="宋体" w:hAnsi="宋体" w:cs="宋体" w:hint="eastAsia"/>
                <w:color w:val="000000"/>
                <w:sz w:val="24"/>
              </w:rPr>
              <w:t>和</w:t>
            </w:r>
            <w:r>
              <w:rPr>
                <w:rFonts w:ascii="宋体" w:hAnsi="宋体" w:cs="宋体" w:hint="eastAsia"/>
                <w:color w:val="000000"/>
                <w:sz w:val="24"/>
              </w:rPr>
              <w:t>九年义务教育聘用人员工资薪酬和社保缴费。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满足学前教育</w:t>
            </w:r>
            <w:r w:rsidR="004A164E">
              <w:rPr>
                <w:rFonts w:ascii="宋体" w:hAnsi="宋体" w:cs="宋体" w:hint="eastAsia"/>
                <w:color w:val="000000"/>
                <w:sz w:val="24"/>
              </w:rPr>
              <w:t>和</w:t>
            </w:r>
            <w:r>
              <w:rPr>
                <w:rFonts w:ascii="宋体" w:hAnsi="宋体" w:cs="宋体" w:hint="eastAsia"/>
                <w:color w:val="000000"/>
                <w:sz w:val="24"/>
              </w:rPr>
              <w:t>九年义务教育聘用人员工资薪酬和社保缴费。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人员经费支出1414.28万元。</w:t>
            </w:r>
          </w:p>
        </w:tc>
      </w:tr>
      <w:tr w:rsidR="00343AEA" w:rsidTr="004A164E">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严格执行部门预算</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Pr="00E466F9" w:rsidRDefault="00343AEA" w:rsidP="004A164E">
            <w:pPr>
              <w:jc w:val="center"/>
              <w:textAlignment w:val="center"/>
              <w:rPr>
                <w:rFonts w:ascii="宋体" w:hAnsi="宋体" w:cs="宋体"/>
                <w:color w:val="000000"/>
                <w:sz w:val="24"/>
              </w:rPr>
            </w:pPr>
            <w:r>
              <w:rPr>
                <w:rFonts w:ascii="宋体" w:hAnsi="宋体" w:cs="宋体" w:hint="eastAsia"/>
                <w:color w:val="000000"/>
                <w:sz w:val="24"/>
              </w:rPr>
              <w:t>以收定支，不超支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Pr="00751637" w:rsidRDefault="00343AEA" w:rsidP="004A164E">
            <w:pPr>
              <w:jc w:val="center"/>
              <w:textAlignment w:val="center"/>
              <w:rPr>
                <w:rFonts w:ascii="宋体" w:hAnsi="宋体" w:cs="宋体"/>
                <w:color w:val="000000"/>
                <w:sz w:val="24"/>
              </w:rPr>
            </w:pPr>
            <w:r>
              <w:rPr>
                <w:rFonts w:ascii="宋体" w:hAnsi="宋体" w:cs="宋体" w:hint="eastAsia"/>
                <w:color w:val="000000"/>
                <w:sz w:val="24"/>
              </w:rPr>
              <w:t>实际完成部门预算完成100%，未超支</w:t>
            </w:r>
          </w:p>
        </w:tc>
      </w:tr>
      <w:tr w:rsidR="00343AEA" w:rsidTr="004A164E">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本年度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完成本年度上级部门布置的学前教育任务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Pr="00751637" w:rsidRDefault="00343AEA" w:rsidP="004A164E">
            <w:pPr>
              <w:jc w:val="center"/>
              <w:textAlignment w:val="center"/>
              <w:rPr>
                <w:rFonts w:ascii="宋体" w:hAnsi="宋体" w:cs="宋体"/>
                <w:color w:val="000000"/>
                <w:sz w:val="24"/>
              </w:rPr>
            </w:pPr>
            <w:r>
              <w:rPr>
                <w:rFonts w:ascii="宋体" w:hAnsi="宋体" w:cs="宋体" w:hint="eastAsia"/>
                <w:color w:val="000000"/>
                <w:sz w:val="24"/>
              </w:rPr>
              <w:t>顺利完成本年度教育工作任务</w:t>
            </w:r>
          </w:p>
        </w:tc>
      </w:tr>
      <w:tr w:rsidR="00343AEA" w:rsidTr="004A164E">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学前教育入园覆盖面90%，义务教育入学覆盖面100%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学前教育入园覆盖面90%，义务教育入学覆盖面100%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本年度平均入园人数360人，接受义务教育学生1051人</w:t>
            </w:r>
          </w:p>
        </w:tc>
      </w:tr>
      <w:tr w:rsidR="00343AEA" w:rsidTr="004A164E">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提高办学水平和教学质量。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本镇办学水平和教学质量处于本地区领先地位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办学水平和教学质量得到社会认。</w:t>
            </w:r>
          </w:p>
        </w:tc>
      </w:tr>
      <w:tr w:rsidR="00343AEA" w:rsidTr="004A164E">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社会和家长对教育的认可满意度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3AEA" w:rsidRDefault="00343AEA" w:rsidP="004A164E">
            <w:pPr>
              <w:jc w:val="center"/>
              <w:textAlignment w:val="center"/>
              <w:rPr>
                <w:rFonts w:ascii="宋体" w:hAnsi="宋体" w:cs="宋体"/>
                <w:color w:val="000000"/>
                <w:sz w:val="24"/>
              </w:rPr>
            </w:pPr>
            <w:r>
              <w:rPr>
                <w:rFonts w:ascii="宋体" w:hAnsi="宋体" w:cs="宋体" w:hint="eastAsia"/>
                <w:color w:val="000000"/>
                <w:sz w:val="24"/>
              </w:rPr>
              <w:t>90%</w:t>
            </w:r>
          </w:p>
        </w:tc>
      </w:tr>
    </w:tbl>
    <w:p w:rsidR="00343AEA" w:rsidRDefault="00343AEA" w:rsidP="00343AEA">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343AEA" w:rsidRPr="00B31837" w:rsidRDefault="00343AEA" w:rsidP="00343AEA">
      <w:pPr>
        <w:pStyle w:val="a9"/>
        <w:spacing w:line="580" w:lineRule="exact"/>
        <w:ind w:left="420" w:firstLine="0"/>
        <w:rPr>
          <w:rFonts w:ascii="仿宋" w:eastAsia="仿宋" w:hAnsi="仿宋" w:cs="仿宋_GB2312"/>
          <w:sz w:val="32"/>
          <w:szCs w:val="32"/>
        </w:rPr>
      </w:pPr>
      <w:bookmarkStart w:id="45" w:name="_Toc15396613"/>
      <w:r w:rsidRPr="00B31837">
        <w:rPr>
          <w:rFonts w:ascii="仿宋" w:eastAsia="仿宋" w:hAnsi="仿宋" w:cs="仿宋_GB2312" w:hint="eastAsia"/>
          <w:sz w:val="32"/>
          <w:szCs w:val="32"/>
        </w:rPr>
        <w:t>本部门按要求对2019年部门整体支出绩效评价情况开展自评，评价得分91.5分。</w:t>
      </w:r>
    </w:p>
    <w:p w:rsidR="00343AEA" w:rsidRPr="00B31837" w:rsidRDefault="00343AEA" w:rsidP="00343AEA">
      <w:pPr>
        <w:spacing w:line="600" w:lineRule="exact"/>
        <w:ind w:leftChars="314" w:left="691" w:firstLineChars="300" w:firstLine="1320"/>
        <w:outlineLvl w:val="0"/>
        <w:rPr>
          <w:rFonts w:ascii="仿宋" w:eastAsia="仿宋" w:hAnsi="仿宋"/>
          <w:color w:val="000000"/>
          <w:sz w:val="44"/>
          <w:szCs w:val="44"/>
        </w:rPr>
      </w:pPr>
    </w:p>
    <w:p w:rsidR="00343AEA" w:rsidRDefault="00343AEA" w:rsidP="00343AEA">
      <w:pPr>
        <w:spacing w:line="600" w:lineRule="exact"/>
        <w:ind w:leftChars="314" w:left="691" w:firstLineChars="300" w:firstLine="1320"/>
        <w:outlineLvl w:val="0"/>
        <w:rPr>
          <w:rFonts w:ascii="黑体" w:eastAsia="黑体" w:hAnsi="黑体"/>
          <w:color w:val="000000"/>
          <w:sz w:val="44"/>
          <w:szCs w:val="44"/>
        </w:rPr>
      </w:pPr>
    </w:p>
    <w:p w:rsidR="00343AEA" w:rsidRDefault="00343AEA" w:rsidP="00343AEA">
      <w:pPr>
        <w:spacing w:line="600" w:lineRule="exact"/>
        <w:ind w:leftChars="314" w:left="691" w:firstLineChars="300" w:firstLine="1320"/>
        <w:outlineLvl w:val="0"/>
        <w:rPr>
          <w:rFonts w:ascii="黑体" w:eastAsia="黑体" w:hAnsi="黑体"/>
          <w:color w:val="000000"/>
          <w:sz w:val="44"/>
          <w:szCs w:val="44"/>
        </w:rPr>
      </w:pPr>
    </w:p>
    <w:p w:rsidR="00343AEA" w:rsidRDefault="00343AEA" w:rsidP="00343AEA">
      <w:pPr>
        <w:spacing w:line="600" w:lineRule="exact"/>
        <w:ind w:leftChars="314" w:left="691" w:firstLineChars="300" w:firstLine="1320"/>
        <w:outlineLvl w:val="0"/>
        <w:rPr>
          <w:rFonts w:ascii="黑体" w:eastAsia="黑体" w:hAnsi="黑体"/>
          <w:color w:val="000000"/>
          <w:sz w:val="44"/>
          <w:szCs w:val="44"/>
        </w:rPr>
      </w:pPr>
    </w:p>
    <w:p w:rsidR="00343AEA" w:rsidRDefault="00343AEA" w:rsidP="00343AEA">
      <w:pPr>
        <w:spacing w:line="600" w:lineRule="exact"/>
        <w:ind w:leftChars="314" w:left="691" w:firstLineChars="300" w:firstLine="1320"/>
        <w:outlineLvl w:val="0"/>
        <w:rPr>
          <w:rFonts w:ascii="黑体" w:eastAsia="黑体" w:hAnsi="黑体"/>
          <w:color w:val="000000"/>
          <w:sz w:val="44"/>
          <w:szCs w:val="44"/>
        </w:rPr>
      </w:pPr>
    </w:p>
    <w:p w:rsidR="00343AEA" w:rsidRDefault="00343AEA" w:rsidP="00343AEA">
      <w:pPr>
        <w:spacing w:line="600" w:lineRule="exact"/>
        <w:ind w:leftChars="314" w:left="691" w:firstLineChars="300" w:firstLine="1320"/>
        <w:outlineLvl w:val="0"/>
        <w:rPr>
          <w:rFonts w:ascii="黑体" w:eastAsia="黑体" w:hAnsi="黑体"/>
          <w:color w:val="000000"/>
          <w:sz w:val="44"/>
          <w:szCs w:val="44"/>
        </w:rPr>
      </w:pPr>
    </w:p>
    <w:p w:rsidR="00343AEA" w:rsidRDefault="00343AEA" w:rsidP="00343AEA">
      <w:pPr>
        <w:spacing w:line="600" w:lineRule="exact"/>
        <w:ind w:leftChars="314" w:left="691" w:firstLineChars="300" w:firstLine="1320"/>
        <w:outlineLvl w:val="0"/>
        <w:rPr>
          <w:rFonts w:ascii="黑体" w:eastAsia="黑体" w:hAnsi="黑体"/>
          <w:color w:val="000000"/>
          <w:sz w:val="44"/>
          <w:szCs w:val="44"/>
        </w:rPr>
      </w:pPr>
    </w:p>
    <w:p w:rsidR="00343AEA" w:rsidRDefault="00343AEA" w:rsidP="00343AEA">
      <w:pPr>
        <w:spacing w:line="600" w:lineRule="exact"/>
        <w:ind w:leftChars="314" w:left="691" w:firstLineChars="300" w:firstLine="1320"/>
        <w:outlineLvl w:val="0"/>
        <w:rPr>
          <w:rFonts w:ascii="黑体" w:eastAsia="黑体" w:hAnsi="黑体"/>
          <w:color w:val="000000"/>
          <w:sz w:val="44"/>
          <w:szCs w:val="44"/>
        </w:rPr>
      </w:pPr>
    </w:p>
    <w:p w:rsidR="00343AEA" w:rsidRDefault="00343AEA" w:rsidP="00343AEA">
      <w:pPr>
        <w:spacing w:line="600" w:lineRule="exact"/>
        <w:ind w:leftChars="314" w:left="691" w:firstLineChars="300" w:firstLine="1320"/>
        <w:outlineLvl w:val="0"/>
        <w:rPr>
          <w:rFonts w:ascii="黑体" w:eastAsia="黑体" w:hAnsi="黑体"/>
          <w:color w:val="000000"/>
          <w:sz w:val="44"/>
          <w:szCs w:val="44"/>
        </w:rPr>
      </w:pPr>
    </w:p>
    <w:p w:rsidR="00343AEA" w:rsidRDefault="00343AEA" w:rsidP="00343AEA">
      <w:pPr>
        <w:spacing w:line="600" w:lineRule="exact"/>
        <w:ind w:leftChars="314" w:left="691" w:firstLineChars="300" w:firstLine="1320"/>
        <w:outlineLvl w:val="0"/>
        <w:rPr>
          <w:rFonts w:ascii="黑体" w:eastAsia="黑体" w:hAnsi="黑体"/>
          <w:color w:val="000000"/>
          <w:sz w:val="44"/>
          <w:szCs w:val="44"/>
        </w:rPr>
      </w:pPr>
    </w:p>
    <w:p w:rsidR="00343AEA" w:rsidRDefault="00343AEA" w:rsidP="00343AEA">
      <w:pPr>
        <w:spacing w:line="600" w:lineRule="exact"/>
        <w:ind w:leftChars="314" w:left="691" w:firstLineChars="300" w:firstLine="1320"/>
        <w:outlineLvl w:val="0"/>
        <w:rPr>
          <w:rFonts w:ascii="黑体" w:eastAsia="黑体" w:hAnsi="黑体"/>
          <w:color w:val="000000"/>
          <w:sz w:val="44"/>
          <w:szCs w:val="44"/>
        </w:rPr>
      </w:pPr>
    </w:p>
    <w:p w:rsidR="00343AEA" w:rsidRDefault="00343AEA" w:rsidP="00343AEA">
      <w:pPr>
        <w:spacing w:line="600" w:lineRule="exact"/>
        <w:ind w:leftChars="314" w:left="691" w:firstLineChars="300" w:firstLine="1320"/>
        <w:outlineLvl w:val="0"/>
        <w:rPr>
          <w:rFonts w:ascii="黑体" w:eastAsia="黑体" w:hAnsi="黑体"/>
          <w:color w:val="000000"/>
          <w:sz w:val="44"/>
          <w:szCs w:val="44"/>
        </w:rPr>
      </w:pPr>
    </w:p>
    <w:p w:rsidR="00343AEA" w:rsidRDefault="00343AEA" w:rsidP="00343AEA">
      <w:pPr>
        <w:spacing w:line="600" w:lineRule="exact"/>
        <w:ind w:leftChars="314" w:left="691" w:firstLineChars="300" w:firstLine="1320"/>
        <w:outlineLvl w:val="0"/>
        <w:rPr>
          <w:rFonts w:ascii="黑体" w:eastAsia="黑体" w:hAnsi="黑体"/>
          <w:color w:val="000000"/>
          <w:sz w:val="44"/>
          <w:szCs w:val="44"/>
        </w:rPr>
      </w:pPr>
    </w:p>
    <w:p w:rsidR="00343AEA" w:rsidRDefault="00343AEA" w:rsidP="00343AEA">
      <w:pPr>
        <w:spacing w:line="600" w:lineRule="exact"/>
        <w:ind w:leftChars="314" w:left="691" w:firstLineChars="300" w:firstLine="1320"/>
        <w:outlineLvl w:val="0"/>
        <w:rPr>
          <w:rFonts w:ascii="黑体" w:eastAsia="黑体" w:hAnsi="黑体"/>
          <w:color w:val="000000"/>
          <w:sz w:val="44"/>
          <w:szCs w:val="44"/>
        </w:rPr>
      </w:pPr>
    </w:p>
    <w:p w:rsidR="00343AEA" w:rsidRDefault="00343AEA" w:rsidP="00343AEA">
      <w:pPr>
        <w:spacing w:line="600" w:lineRule="exact"/>
        <w:ind w:leftChars="314" w:left="691" w:firstLineChars="300" w:firstLine="1320"/>
        <w:outlineLvl w:val="0"/>
        <w:rPr>
          <w:rFonts w:ascii="黑体" w:eastAsia="黑体" w:hAnsi="黑体"/>
          <w:color w:val="000000"/>
          <w:sz w:val="44"/>
          <w:szCs w:val="44"/>
        </w:rPr>
      </w:pPr>
    </w:p>
    <w:p w:rsidR="00343AEA" w:rsidRPr="0035761E" w:rsidRDefault="00343AEA" w:rsidP="00343AEA">
      <w:pPr>
        <w:spacing w:line="600" w:lineRule="exact"/>
        <w:ind w:leftChars="314" w:left="691" w:firstLineChars="300" w:firstLine="1320"/>
        <w:outlineLvl w:val="0"/>
        <w:rPr>
          <w:rStyle w:val="1Char"/>
          <w:rFonts w:ascii="黑体" w:eastAsia="黑体" w:hAnsi="黑体"/>
          <w:b w:val="0"/>
          <w:color w:val="000000" w:themeColor="text1"/>
          <w:sz w:val="32"/>
          <w:szCs w:val="32"/>
        </w:rPr>
      </w:pPr>
      <w:r>
        <w:rPr>
          <w:rFonts w:ascii="黑体" w:eastAsia="黑体" w:hAnsi="黑体" w:hint="eastAsia"/>
          <w:color w:val="000000"/>
          <w:sz w:val="44"/>
          <w:szCs w:val="44"/>
        </w:rPr>
        <w:lastRenderedPageBreak/>
        <w:t>第三部分：</w:t>
      </w:r>
      <w:r w:rsidRPr="0035761E">
        <w:rPr>
          <w:rFonts w:ascii="黑体" w:eastAsia="黑体" w:hAnsi="黑体" w:hint="eastAsia"/>
          <w:color w:val="000000" w:themeColor="text1"/>
          <w:sz w:val="32"/>
          <w:szCs w:val="32"/>
        </w:rPr>
        <w:t>名</w:t>
      </w:r>
      <w:r w:rsidRPr="0035761E">
        <w:rPr>
          <w:rStyle w:val="1Char"/>
          <w:rFonts w:ascii="黑体" w:eastAsia="黑体" w:hAnsi="黑体" w:hint="eastAsia"/>
          <w:b w:val="0"/>
          <w:color w:val="000000" w:themeColor="text1"/>
          <w:sz w:val="32"/>
          <w:szCs w:val="32"/>
        </w:rPr>
        <w:t>词解释</w:t>
      </w:r>
      <w:bookmarkEnd w:id="45"/>
    </w:p>
    <w:p w:rsidR="00343AEA" w:rsidRDefault="00343AEA" w:rsidP="00343AEA">
      <w:pPr>
        <w:spacing w:line="600" w:lineRule="exact"/>
        <w:rPr>
          <w:rFonts w:ascii="宋体"/>
          <w:b/>
          <w:color w:val="000000"/>
          <w:sz w:val="44"/>
          <w:szCs w:val="44"/>
        </w:rPr>
      </w:pPr>
    </w:p>
    <w:p w:rsidR="00343AEA" w:rsidRDefault="00343AEA" w:rsidP="00343AEA">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343AEA" w:rsidRDefault="00343AEA" w:rsidP="00343AEA">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343AEA" w:rsidRDefault="00343AEA" w:rsidP="00343AEA">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343AEA" w:rsidRDefault="00343AEA" w:rsidP="00343AEA">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343AEA" w:rsidRDefault="00343AEA" w:rsidP="00343AEA">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343AEA" w:rsidRDefault="00343AEA" w:rsidP="00343AEA">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343AEA" w:rsidRDefault="00343AEA" w:rsidP="00343AEA">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343AEA" w:rsidRDefault="00343AEA" w:rsidP="00343AEA">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343AEA" w:rsidRDefault="00343AEA" w:rsidP="00343AEA">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343AEA" w:rsidRDefault="00343AEA" w:rsidP="00343AEA">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343AEA" w:rsidRDefault="00343AEA" w:rsidP="00343AEA">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343AEA" w:rsidRDefault="00343AEA" w:rsidP="00343AEA">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27.</w:t>
      </w:r>
      <w:r>
        <w:rPr>
          <w:rFonts w:ascii="仿宋_GB2312" w:eastAsia="仿宋_GB2312" w:hint="eastAsia"/>
          <w:color w:val="000000"/>
          <w:sz w:val="32"/>
          <w:szCs w:val="32"/>
        </w:rPr>
        <w:t>基本支出：指为保障机构正常运转、完成日常工作任务而发生的人员支出和公用支出。</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343AEA" w:rsidRDefault="00343AEA" w:rsidP="00343AEA">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343AEA" w:rsidRDefault="00343AEA" w:rsidP="00343AEA">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343AEA" w:rsidRDefault="00343AEA" w:rsidP="00343AEA">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43AEA" w:rsidRDefault="00343AEA" w:rsidP="00343AEA">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343AEA" w:rsidRDefault="00343AEA" w:rsidP="00343AEA">
      <w:pPr>
        <w:pStyle w:val="Default"/>
        <w:spacing w:line="560" w:lineRule="exact"/>
        <w:ind w:firstLineChars="200" w:firstLine="640"/>
        <w:rPr>
          <w:rFonts w:ascii="仿宋_GB2312" w:eastAsia="仿宋_GB2312" w:cs="黑体"/>
          <w:sz w:val="32"/>
          <w:szCs w:val="32"/>
        </w:rPr>
      </w:pPr>
    </w:p>
    <w:p w:rsidR="00343AEA" w:rsidRDefault="00343AEA" w:rsidP="00343AEA">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343AEA" w:rsidRPr="0035761E" w:rsidRDefault="00343AEA" w:rsidP="00343AEA">
      <w:pPr>
        <w:spacing w:line="600" w:lineRule="exact"/>
        <w:jc w:val="center"/>
        <w:outlineLvl w:val="0"/>
        <w:rPr>
          <w:rStyle w:val="1Char"/>
          <w:rFonts w:ascii="黑体" w:eastAsia="黑体" w:hAnsi="黑体"/>
          <w:b w:val="0"/>
          <w:color w:val="000000" w:themeColor="text1"/>
          <w:sz w:val="32"/>
          <w:szCs w:val="32"/>
        </w:rPr>
      </w:pPr>
      <w:r>
        <w:rPr>
          <w:rFonts w:ascii="宋体"/>
          <w:b/>
          <w:color w:val="000000"/>
          <w:sz w:val="44"/>
          <w:szCs w:val="44"/>
        </w:rPr>
        <w:br w:type="page"/>
      </w:r>
      <w:bookmarkStart w:id="46" w:name="_Toc15396614"/>
      <w:r w:rsidRPr="0035761E">
        <w:rPr>
          <w:rFonts w:ascii="黑体" w:eastAsia="黑体" w:hAnsi="黑体" w:hint="eastAsia"/>
          <w:color w:val="000000" w:themeColor="text1"/>
          <w:sz w:val="32"/>
          <w:szCs w:val="32"/>
        </w:rPr>
        <w:lastRenderedPageBreak/>
        <w:t>第</w:t>
      </w:r>
      <w:r w:rsidRPr="0035761E">
        <w:rPr>
          <w:rStyle w:val="1Char"/>
          <w:rFonts w:ascii="黑体" w:eastAsia="黑体" w:hAnsi="黑体" w:hint="eastAsia"/>
          <w:b w:val="0"/>
          <w:color w:val="000000" w:themeColor="text1"/>
          <w:sz w:val="32"/>
          <w:szCs w:val="32"/>
        </w:rPr>
        <w:t>四部分 附件</w:t>
      </w:r>
      <w:bookmarkEnd w:id="46"/>
    </w:p>
    <w:p w:rsidR="00343AEA" w:rsidRDefault="00343AEA" w:rsidP="00343AEA">
      <w:pPr>
        <w:spacing w:line="600" w:lineRule="exac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343AEA" w:rsidRDefault="00343AEA" w:rsidP="00343AEA">
      <w:pPr>
        <w:spacing w:line="580" w:lineRule="exact"/>
        <w:jc w:val="center"/>
        <w:rPr>
          <w:rFonts w:ascii="方正小标宋简体" w:eastAsia="方正小标宋简体" w:hAnsi="方正小标宋简体" w:cs="方正小标宋简体"/>
          <w:sz w:val="44"/>
          <w:szCs w:val="44"/>
        </w:rPr>
      </w:pPr>
    </w:p>
    <w:p w:rsidR="00343AEA" w:rsidRPr="00DB35F7" w:rsidRDefault="00343AEA" w:rsidP="00343AEA">
      <w:pPr>
        <w:spacing w:line="600" w:lineRule="exact"/>
        <w:jc w:val="center"/>
        <w:rPr>
          <w:rFonts w:ascii="黑体" w:eastAsia="黑体" w:hAnsi="黑体"/>
          <w:color w:val="000000"/>
          <w:sz w:val="40"/>
          <w:szCs w:val="44"/>
          <w:lang w:val="zh-CN"/>
        </w:rPr>
      </w:pPr>
      <w:r w:rsidRPr="00DB35F7">
        <w:rPr>
          <w:rFonts w:ascii="黑体" w:eastAsia="黑体" w:hAnsi="黑体" w:hint="eastAsia"/>
          <w:color w:val="000000"/>
          <w:sz w:val="40"/>
          <w:szCs w:val="44"/>
        </w:rPr>
        <w:t>什邡市马井学校</w:t>
      </w:r>
      <w:r w:rsidRPr="00DB35F7">
        <w:rPr>
          <w:rFonts w:ascii="黑体" w:eastAsia="黑体" w:hAnsi="黑体"/>
          <w:color w:val="000000"/>
          <w:sz w:val="40"/>
          <w:szCs w:val="44"/>
        </w:rPr>
        <w:t>2019年部门</w:t>
      </w:r>
      <w:r w:rsidRPr="00DB35F7">
        <w:rPr>
          <w:rFonts w:ascii="黑体" w:eastAsia="黑体" w:hAnsi="黑体" w:hint="eastAsia"/>
          <w:color w:val="000000"/>
          <w:sz w:val="40"/>
          <w:szCs w:val="44"/>
          <w:lang w:val="zh-CN"/>
        </w:rPr>
        <w:t>整体支出绩效评价报告</w:t>
      </w:r>
    </w:p>
    <w:p w:rsidR="00343AEA" w:rsidRPr="00CE49DA" w:rsidRDefault="00343AEA" w:rsidP="00343AEA">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343AEA" w:rsidRPr="00DB35F7" w:rsidRDefault="00343AEA" w:rsidP="00DB35F7">
      <w:pPr>
        <w:ind w:firstLineChars="250" w:firstLine="750"/>
        <w:rPr>
          <w:rFonts w:ascii="仿宋" w:eastAsia="仿宋" w:hAnsi="仿宋"/>
          <w:sz w:val="30"/>
          <w:szCs w:val="30"/>
        </w:rPr>
      </w:pPr>
      <w:r w:rsidRPr="00DB35F7">
        <w:rPr>
          <w:rFonts w:ascii="仿宋" w:eastAsia="仿宋" w:hAnsi="仿宋" w:cs="仿宋_GB2312"/>
          <w:sz w:val="30"/>
          <w:szCs w:val="30"/>
        </w:rPr>
        <w:t>（一）机构组成。</w:t>
      </w:r>
    </w:p>
    <w:p w:rsidR="00343AEA" w:rsidRPr="00DB35F7" w:rsidRDefault="00343AEA" w:rsidP="00343AEA">
      <w:pPr>
        <w:ind w:firstLineChars="250" w:firstLine="750"/>
        <w:rPr>
          <w:rFonts w:ascii="仿宋" w:eastAsia="仿宋" w:hAnsi="仿宋"/>
          <w:sz w:val="30"/>
          <w:szCs w:val="30"/>
        </w:rPr>
      </w:pPr>
      <w:r w:rsidRPr="00DB35F7">
        <w:rPr>
          <w:rFonts w:ascii="仿宋" w:eastAsia="仿宋" w:hAnsi="仿宋" w:hint="eastAsia"/>
          <w:sz w:val="30"/>
          <w:szCs w:val="30"/>
        </w:rPr>
        <w:t>什邡市马井学校属二级预算单位，主管部门为什邡市教育局。什邡市马井学校下属二级单位0个，其中行政单位0个，参照公务员法管理的事业单位</w:t>
      </w:r>
      <w:r w:rsidRPr="00DB35F7">
        <w:rPr>
          <w:rFonts w:ascii="仿宋" w:eastAsia="仿宋" w:hAnsi="仿宋" w:hint="eastAsia"/>
          <w:bCs/>
          <w:sz w:val="30"/>
          <w:szCs w:val="30"/>
        </w:rPr>
        <w:t>0</w:t>
      </w:r>
      <w:r w:rsidRPr="00DB35F7">
        <w:rPr>
          <w:rFonts w:ascii="仿宋" w:eastAsia="仿宋" w:hAnsi="仿宋" w:hint="eastAsia"/>
          <w:sz w:val="30"/>
          <w:szCs w:val="30"/>
        </w:rPr>
        <w:t>个，其他事业单位0个。</w:t>
      </w:r>
    </w:p>
    <w:p w:rsidR="00343AEA" w:rsidRPr="00DB35F7" w:rsidRDefault="00343AEA" w:rsidP="00DB35F7">
      <w:pPr>
        <w:snapToGrid w:val="0"/>
        <w:spacing w:line="588" w:lineRule="exact"/>
        <w:ind w:firstLineChars="200" w:firstLine="600"/>
        <w:rPr>
          <w:rFonts w:ascii="仿宋" w:eastAsia="仿宋" w:hAnsi="仿宋"/>
          <w:sz w:val="30"/>
          <w:szCs w:val="30"/>
        </w:rPr>
      </w:pPr>
      <w:r w:rsidRPr="00DB35F7">
        <w:rPr>
          <w:rFonts w:ascii="仿宋" w:eastAsia="仿宋" w:hAnsi="仿宋" w:hint="eastAsia"/>
          <w:color w:val="000000"/>
          <w:sz w:val="30"/>
          <w:szCs w:val="30"/>
        </w:rPr>
        <w:t>纳入</w:t>
      </w:r>
      <w:r w:rsidRPr="00DB35F7">
        <w:rPr>
          <w:rFonts w:ascii="仿宋" w:eastAsia="仿宋" w:hAnsi="仿宋" w:hint="eastAsia"/>
          <w:sz w:val="30"/>
          <w:szCs w:val="30"/>
        </w:rPr>
        <w:t>什邡市马井学校</w:t>
      </w:r>
      <w:r w:rsidRPr="00DB35F7">
        <w:rPr>
          <w:rFonts w:ascii="仿宋" w:eastAsia="仿宋" w:hAnsi="仿宋" w:hint="eastAsia"/>
          <w:color w:val="000000"/>
          <w:sz w:val="30"/>
          <w:szCs w:val="30"/>
        </w:rPr>
        <w:t>2019年度部门决算编制范围的二级预算单位：无</w:t>
      </w:r>
    </w:p>
    <w:p w:rsidR="00343AEA" w:rsidRPr="00DB35F7" w:rsidRDefault="00343AEA" w:rsidP="00343AEA">
      <w:pPr>
        <w:snapToGrid w:val="0"/>
        <w:spacing w:line="588" w:lineRule="exact"/>
        <w:ind w:firstLineChars="200" w:firstLine="600"/>
        <w:rPr>
          <w:rFonts w:ascii="仿宋" w:eastAsia="仿宋" w:hAnsi="仿宋"/>
          <w:sz w:val="30"/>
          <w:szCs w:val="30"/>
        </w:rPr>
      </w:pPr>
      <w:r w:rsidRPr="00DB35F7">
        <w:rPr>
          <w:rFonts w:ascii="仿宋" w:eastAsia="仿宋" w:hAnsi="仿宋" w:hint="eastAsia"/>
          <w:sz w:val="30"/>
          <w:szCs w:val="30"/>
        </w:rPr>
        <w:t>2、机构人员情况：2019年末在职人数101人，退休人员78人，遗属10人。年末学生人数1051人。本年度学校临工7人，学校幼儿园临聘教师19人。</w:t>
      </w:r>
    </w:p>
    <w:p w:rsidR="00343AEA" w:rsidRPr="00DB35F7" w:rsidRDefault="00343AEA" w:rsidP="00DB35F7">
      <w:pPr>
        <w:topLinePunct/>
        <w:spacing w:line="620" w:lineRule="exact"/>
        <w:ind w:firstLineChars="200" w:firstLine="600"/>
        <w:rPr>
          <w:rFonts w:ascii="仿宋" w:eastAsia="仿宋" w:hAnsi="仿宋"/>
          <w:sz w:val="30"/>
          <w:szCs w:val="30"/>
        </w:rPr>
      </w:pPr>
      <w:r w:rsidRPr="00DB35F7">
        <w:rPr>
          <w:rFonts w:ascii="仿宋" w:eastAsia="仿宋" w:hAnsi="仿宋" w:cs="仿宋_GB2312"/>
          <w:sz w:val="30"/>
          <w:szCs w:val="30"/>
        </w:rPr>
        <w:t>（二）机构职能。</w:t>
      </w:r>
      <w:r w:rsidRPr="00DB35F7">
        <w:rPr>
          <w:rFonts w:ascii="仿宋" w:eastAsia="仿宋" w:hAnsi="仿宋" w:cs="宋体" w:hint="eastAsia"/>
          <w:color w:val="000000"/>
          <w:spacing w:val="-16"/>
          <w:sz w:val="30"/>
          <w:szCs w:val="30"/>
        </w:rPr>
        <w:t>学校认真贯彻执行国家制定的教育方针,实施九年义务教育阶段中小学阶段的教育小学工作，</w:t>
      </w:r>
      <w:r w:rsidRPr="00DB35F7">
        <w:rPr>
          <w:rFonts w:ascii="仿宋" w:eastAsia="仿宋" w:hAnsi="仿宋" w:hint="eastAsia"/>
          <w:sz w:val="30"/>
          <w:szCs w:val="30"/>
        </w:rPr>
        <w:t>学校经费支出主要用于保障该部门机构正常运转、完成日常工作任务以及承担学校事业发展相关工作。</w:t>
      </w:r>
    </w:p>
    <w:p w:rsidR="00343AEA" w:rsidRPr="00DB35F7" w:rsidRDefault="00343AEA" w:rsidP="00DB35F7">
      <w:pPr>
        <w:snapToGrid w:val="0"/>
        <w:spacing w:line="588" w:lineRule="exact"/>
        <w:ind w:firstLineChars="200" w:firstLine="600"/>
        <w:rPr>
          <w:rFonts w:ascii="仿宋" w:eastAsia="仿宋" w:hAnsi="仿宋" w:cs="仿宋_GB2312"/>
          <w:sz w:val="30"/>
          <w:szCs w:val="30"/>
        </w:rPr>
      </w:pPr>
      <w:r w:rsidRPr="00DB35F7">
        <w:rPr>
          <w:rFonts w:ascii="仿宋" w:eastAsia="仿宋" w:hAnsi="仿宋" w:cs="仿宋_GB2312"/>
          <w:sz w:val="30"/>
          <w:szCs w:val="30"/>
        </w:rPr>
        <w:t>（三）人员概况。</w:t>
      </w:r>
    </w:p>
    <w:p w:rsidR="00343AEA" w:rsidRPr="00DB35F7" w:rsidRDefault="00343AEA" w:rsidP="00343AEA">
      <w:pPr>
        <w:snapToGrid w:val="0"/>
        <w:spacing w:line="588" w:lineRule="exact"/>
        <w:ind w:firstLineChars="200" w:firstLine="600"/>
        <w:rPr>
          <w:rFonts w:ascii="仿宋" w:eastAsia="仿宋" w:hAnsi="仿宋"/>
          <w:sz w:val="30"/>
          <w:szCs w:val="30"/>
        </w:rPr>
      </w:pPr>
      <w:r w:rsidRPr="00DB35F7">
        <w:rPr>
          <w:rFonts w:ascii="仿宋" w:eastAsia="仿宋" w:hAnsi="仿宋" w:hint="eastAsia"/>
          <w:sz w:val="30"/>
          <w:szCs w:val="30"/>
        </w:rPr>
        <w:t>2019年末在职人数101人，退休人员78人，学校幼儿园临聘教师19人。</w:t>
      </w:r>
    </w:p>
    <w:p w:rsidR="00343AEA" w:rsidRPr="00CE49DA" w:rsidRDefault="00343AEA" w:rsidP="00343AE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二、部门财政资金收支情况</w:t>
      </w:r>
    </w:p>
    <w:p w:rsidR="00343AEA" w:rsidRDefault="00343AEA" w:rsidP="00343AEA">
      <w:pPr>
        <w:spacing w:line="600" w:lineRule="exact"/>
        <w:ind w:firstLineChars="200" w:firstLine="640"/>
        <w:outlineLvl w:val="1"/>
        <w:rPr>
          <w:rFonts w:ascii="仿宋" w:eastAsia="仿宋" w:hAnsi="仿宋" w:cs="仿宋_GB2312"/>
          <w:sz w:val="32"/>
          <w:szCs w:val="32"/>
        </w:rPr>
      </w:pPr>
      <w:r w:rsidRPr="00BC5361">
        <w:rPr>
          <w:rFonts w:ascii="仿宋" w:eastAsia="仿宋" w:hAnsi="仿宋" w:cs="仿宋_GB2312"/>
          <w:sz w:val="32"/>
          <w:szCs w:val="32"/>
        </w:rPr>
        <w:lastRenderedPageBreak/>
        <w:t>（一）部门财政资金收入情况。</w:t>
      </w:r>
    </w:p>
    <w:p w:rsidR="00343AEA" w:rsidRPr="00ED4085" w:rsidRDefault="00343AEA" w:rsidP="00343AEA">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Pr>
          <w:rFonts w:ascii="仿宋" w:eastAsia="仿宋" w:hAnsi="仿宋" w:hint="eastAsia"/>
          <w:color w:val="000000"/>
          <w:sz w:val="32"/>
          <w:szCs w:val="32"/>
        </w:rPr>
        <w:t>9</w:t>
      </w:r>
      <w:r w:rsidRPr="00ED4085">
        <w:rPr>
          <w:rFonts w:ascii="仿宋" w:eastAsia="仿宋" w:hAnsi="仿宋" w:hint="eastAsia"/>
          <w:color w:val="000000"/>
          <w:sz w:val="32"/>
          <w:szCs w:val="32"/>
        </w:rPr>
        <w:t>年本年收入合计</w:t>
      </w:r>
      <w:r>
        <w:rPr>
          <w:rFonts w:ascii="仿宋" w:eastAsia="仿宋" w:hAnsi="仿宋" w:hint="eastAsia"/>
          <w:color w:val="000000"/>
          <w:sz w:val="32"/>
          <w:szCs w:val="32"/>
        </w:rPr>
        <w:t>1664.31</w:t>
      </w:r>
      <w:r w:rsidRPr="00ED4085">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1578.03</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94.8</w:t>
      </w:r>
      <w:r w:rsidR="003D3D62">
        <w:rPr>
          <w:rFonts w:ascii="仿宋" w:eastAsia="仿宋" w:hAnsi="仿宋" w:hint="eastAsia"/>
          <w:color w:val="000000"/>
          <w:sz w:val="32"/>
          <w:szCs w:val="32"/>
        </w:rPr>
        <w:t>2</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；国有资本经营预算财政拨款收入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；事业收入</w:t>
      </w:r>
      <w:r>
        <w:rPr>
          <w:rFonts w:ascii="仿宋" w:eastAsia="仿宋" w:hAnsi="仿宋" w:hint="eastAsia"/>
          <w:color w:val="000000"/>
          <w:sz w:val="32"/>
          <w:szCs w:val="32"/>
        </w:rPr>
        <w:t>86.28</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5.</w:t>
      </w:r>
      <w:r w:rsidR="003D3D62">
        <w:rPr>
          <w:rFonts w:ascii="仿宋" w:eastAsia="仿宋" w:hAnsi="仿宋" w:hint="eastAsia"/>
          <w:color w:val="000000"/>
          <w:sz w:val="32"/>
          <w:szCs w:val="32"/>
        </w:rPr>
        <w:t>18</w:t>
      </w:r>
      <w:r w:rsidRPr="00ED4085">
        <w:rPr>
          <w:rFonts w:ascii="仿宋" w:eastAsia="仿宋" w:hAnsi="仿宋"/>
          <w:color w:val="000000"/>
          <w:sz w:val="32"/>
          <w:szCs w:val="32"/>
        </w:rPr>
        <w:t>%</w:t>
      </w:r>
      <w:r w:rsidRPr="00ED4085">
        <w:rPr>
          <w:rFonts w:ascii="仿宋" w:eastAsia="仿宋" w:hAnsi="仿宋" w:hint="eastAsia"/>
          <w:color w:val="000000"/>
          <w:sz w:val="32"/>
          <w:szCs w:val="32"/>
        </w:rPr>
        <w:t>；经营收入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；附属单位上缴收入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；其他收入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343AEA" w:rsidRDefault="00343AEA" w:rsidP="00343AEA">
      <w:pPr>
        <w:spacing w:line="600" w:lineRule="exact"/>
        <w:ind w:firstLine="640"/>
        <w:rPr>
          <w:rFonts w:ascii="仿宋" w:eastAsia="仿宋" w:hAnsi="仿宋" w:cs="仿宋_GB2312"/>
          <w:sz w:val="32"/>
          <w:szCs w:val="32"/>
        </w:rPr>
      </w:pPr>
      <w:r w:rsidRPr="00BC5361">
        <w:rPr>
          <w:rFonts w:ascii="仿宋" w:eastAsia="仿宋" w:hAnsi="仿宋" w:cs="仿宋_GB2312"/>
          <w:sz w:val="32"/>
          <w:szCs w:val="32"/>
        </w:rPr>
        <w:t>（二）部门财政资金支出情况。</w:t>
      </w:r>
    </w:p>
    <w:p w:rsidR="00343AEA" w:rsidRPr="00CE49DA" w:rsidRDefault="00343AEA" w:rsidP="00343AEA">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Pr>
          <w:rFonts w:ascii="仿宋" w:eastAsia="仿宋" w:hAnsi="仿宋" w:hint="eastAsia"/>
          <w:color w:val="000000"/>
          <w:sz w:val="32"/>
          <w:szCs w:val="32"/>
        </w:rPr>
        <w:t>9</w:t>
      </w:r>
      <w:r w:rsidRPr="00CE49DA">
        <w:rPr>
          <w:rFonts w:ascii="仿宋" w:eastAsia="仿宋" w:hAnsi="仿宋" w:hint="eastAsia"/>
          <w:color w:val="000000"/>
          <w:sz w:val="32"/>
          <w:szCs w:val="32"/>
        </w:rPr>
        <w:t>年本年支出合计</w:t>
      </w:r>
      <w:r>
        <w:rPr>
          <w:rFonts w:ascii="仿宋" w:eastAsia="仿宋" w:hAnsi="仿宋" w:hint="eastAsia"/>
          <w:color w:val="000000"/>
          <w:sz w:val="32"/>
          <w:szCs w:val="32"/>
        </w:rPr>
        <w:t>1664.31</w:t>
      </w:r>
      <w:r w:rsidRPr="00CE49DA">
        <w:rPr>
          <w:rFonts w:ascii="仿宋" w:eastAsia="仿宋" w:hAnsi="仿宋" w:hint="eastAsia"/>
          <w:color w:val="000000"/>
          <w:sz w:val="32"/>
          <w:szCs w:val="32"/>
        </w:rPr>
        <w:t>万元，其中：基本支出</w:t>
      </w:r>
      <w:r>
        <w:rPr>
          <w:rFonts w:ascii="仿宋" w:eastAsia="仿宋" w:hAnsi="仿宋" w:hint="eastAsia"/>
          <w:color w:val="000000"/>
          <w:sz w:val="32"/>
          <w:szCs w:val="32"/>
        </w:rPr>
        <w:t>1635.3</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98.</w:t>
      </w:r>
      <w:r w:rsidR="00F11025">
        <w:rPr>
          <w:rFonts w:ascii="仿宋" w:eastAsia="仿宋" w:hAnsi="仿宋" w:hint="eastAsia"/>
          <w:color w:val="000000"/>
          <w:sz w:val="32"/>
          <w:szCs w:val="32"/>
        </w:rPr>
        <w:t>26</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Pr>
          <w:rFonts w:ascii="仿宋" w:eastAsia="仿宋" w:hAnsi="仿宋" w:hint="eastAsia"/>
          <w:color w:val="000000"/>
          <w:sz w:val="32"/>
          <w:szCs w:val="32"/>
        </w:rPr>
        <w:t>29.01</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1.7</w:t>
      </w:r>
      <w:r w:rsidR="00F11025">
        <w:rPr>
          <w:rFonts w:ascii="仿宋" w:eastAsia="仿宋" w:hAnsi="仿宋" w:hint="eastAsia"/>
          <w:color w:val="000000"/>
          <w:sz w:val="32"/>
          <w:szCs w:val="32"/>
        </w:rPr>
        <w:t>4</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；经营支出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343AEA" w:rsidRPr="00CE49DA" w:rsidRDefault="00343AEA" w:rsidP="00343AE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三、部门整体预算绩效管理情况</w:t>
      </w:r>
    </w:p>
    <w:p w:rsidR="00343AEA" w:rsidRDefault="00343AEA" w:rsidP="00343AEA">
      <w:pPr>
        <w:snapToGrid w:val="0"/>
        <w:spacing w:line="52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（一）部门预算管理。</w:t>
      </w:r>
    </w:p>
    <w:p w:rsidR="0016114B" w:rsidRDefault="00343AEA" w:rsidP="0016114B">
      <w:pPr>
        <w:snapToGrid w:val="0"/>
        <w:spacing w:line="520" w:lineRule="exact"/>
        <w:ind w:firstLineChars="200" w:firstLine="640"/>
        <w:rPr>
          <w:rFonts w:ascii="宋体" w:hAnsi="宋体"/>
          <w:sz w:val="30"/>
          <w:szCs w:val="30"/>
        </w:rPr>
      </w:pPr>
      <w:r w:rsidRPr="002A0D04">
        <w:rPr>
          <w:rFonts w:ascii="仿宋" w:eastAsia="仿宋" w:hAnsi="仿宋" w:cs="仿宋_GB2312" w:hint="eastAsia"/>
          <w:sz w:val="32"/>
          <w:szCs w:val="32"/>
        </w:rPr>
        <w:t>学校认真贯彻执行国家制定的教育方针,实施</w:t>
      </w:r>
      <w:r w:rsidR="0016114B">
        <w:rPr>
          <w:rFonts w:ascii="仿宋" w:eastAsia="仿宋" w:hAnsi="仿宋" w:cs="仿宋_GB2312" w:hint="eastAsia"/>
          <w:sz w:val="32"/>
          <w:szCs w:val="32"/>
        </w:rPr>
        <w:t>学前教育和</w:t>
      </w:r>
      <w:r w:rsidRPr="002A0D04">
        <w:rPr>
          <w:rFonts w:ascii="仿宋" w:eastAsia="仿宋" w:hAnsi="仿宋" w:cs="仿宋_GB2312" w:hint="eastAsia"/>
          <w:sz w:val="32"/>
          <w:szCs w:val="32"/>
        </w:rPr>
        <w:t>九年义务教育</w:t>
      </w:r>
      <w:r>
        <w:rPr>
          <w:rFonts w:ascii="仿宋" w:eastAsia="仿宋" w:hAnsi="仿宋" w:cs="仿宋_GB2312" w:hint="eastAsia"/>
          <w:sz w:val="32"/>
          <w:szCs w:val="32"/>
        </w:rPr>
        <w:t>小学、初中</w:t>
      </w:r>
      <w:r w:rsidRPr="002A0D04">
        <w:rPr>
          <w:rFonts w:ascii="仿宋" w:eastAsia="仿宋" w:hAnsi="仿宋" w:cs="仿宋_GB2312" w:hint="eastAsia"/>
          <w:sz w:val="32"/>
          <w:szCs w:val="32"/>
        </w:rPr>
        <w:t>阶段的教育工作。201</w:t>
      </w:r>
      <w:r>
        <w:rPr>
          <w:rFonts w:ascii="仿宋" w:eastAsia="仿宋" w:hAnsi="仿宋" w:cs="仿宋_GB2312" w:hint="eastAsia"/>
          <w:sz w:val="32"/>
          <w:szCs w:val="32"/>
        </w:rPr>
        <w:t>9</w:t>
      </w:r>
      <w:r w:rsidRPr="002A0D04">
        <w:rPr>
          <w:rFonts w:ascii="仿宋" w:eastAsia="仿宋" w:hAnsi="仿宋" w:cs="仿宋_GB2312" w:hint="eastAsia"/>
          <w:sz w:val="32"/>
          <w:szCs w:val="32"/>
        </w:rPr>
        <w:t>年度什邡市</w:t>
      </w:r>
      <w:r>
        <w:rPr>
          <w:rFonts w:ascii="仿宋" w:eastAsia="仿宋" w:hAnsi="仿宋" w:cs="仿宋_GB2312" w:hint="eastAsia"/>
          <w:sz w:val="32"/>
          <w:szCs w:val="32"/>
        </w:rPr>
        <w:t>马井学校</w:t>
      </w:r>
      <w:r w:rsidRPr="002A0D04">
        <w:rPr>
          <w:rFonts w:ascii="仿宋" w:eastAsia="仿宋" w:hAnsi="仿宋" w:cs="仿宋_GB2312" w:hint="eastAsia"/>
          <w:sz w:val="32"/>
          <w:szCs w:val="32"/>
        </w:rPr>
        <w:t>财务工作在财政及教育主管部门的安排布置下，</w:t>
      </w:r>
      <w:r w:rsidR="0016114B">
        <w:rPr>
          <w:rFonts w:ascii="宋体" w:hAnsi="宋体" w:hint="eastAsia"/>
          <w:sz w:val="30"/>
          <w:szCs w:val="30"/>
        </w:rPr>
        <w:t>合法、合规、合理使用教育经费，保障学校教育教学工作顺利进行，改善学校办学条件，提高民生工程保障水平。学校财务工作严格执行各项财经法律法规，经费使用严格执行部门预算，</w:t>
      </w:r>
      <w:r w:rsidR="0016114B" w:rsidRPr="0087463B">
        <w:rPr>
          <w:rFonts w:ascii="宋体" w:hAnsi="宋体" w:hint="eastAsia"/>
          <w:sz w:val="30"/>
          <w:szCs w:val="30"/>
        </w:rPr>
        <w:t>认真做好财务日常工作，按时</w:t>
      </w:r>
      <w:r w:rsidR="0016114B">
        <w:rPr>
          <w:rFonts w:ascii="宋体" w:hAnsi="宋体" w:hint="eastAsia"/>
          <w:sz w:val="30"/>
          <w:szCs w:val="30"/>
        </w:rPr>
        <w:t>保障教职工薪酬，及时</w:t>
      </w:r>
      <w:r w:rsidR="0016114B" w:rsidRPr="0087463B">
        <w:rPr>
          <w:rFonts w:ascii="宋体" w:hAnsi="宋体" w:hint="eastAsia"/>
          <w:sz w:val="30"/>
          <w:szCs w:val="30"/>
        </w:rPr>
        <w:t>缴纳各项社保费用和住房公积金，教师待遇及时到位。认真做好学校</w:t>
      </w:r>
      <w:r w:rsidR="0016114B">
        <w:rPr>
          <w:rFonts w:ascii="宋体" w:hAnsi="宋体" w:hint="eastAsia"/>
          <w:sz w:val="30"/>
          <w:szCs w:val="30"/>
        </w:rPr>
        <w:t>国有资产管理工作，提高资产使用效率。</w:t>
      </w:r>
      <w:r w:rsidR="0016114B" w:rsidRPr="0087463B">
        <w:rPr>
          <w:rFonts w:ascii="宋体" w:hAnsi="宋体" w:hint="eastAsia"/>
          <w:sz w:val="30"/>
          <w:szCs w:val="30"/>
        </w:rPr>
        <w:t>认真做好年终决算的各项工作，及时上报单位账务信息。</w:t>
      </w:r>
    </w:p>
    <w:p w:rsidR="00343AEA" w:rsidRPr="00BC5361" w:rsidRDefault="00343AEA" w:rsidP="0016114B">
      <w:pPr>
        <w:snapToGrid w:val="0"/>
        <w:spacing w:line="52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lastRenderedPageBreak/>
        <w:t>（二）结果应用情况。</w:t>
      </w:r>
    </w:p>
    <w:p w:rsidR="00343AEA" w:rsidRPr="005013C6" w:rsidRDefault="00343AEA" w:rsidP="00343AE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w:t>
      </w:r>
      <w:r w:rsidRPr="00BC5361">
        <w:rPr>
          <w:rFonts w:ascii="仿宋" w:eastAsia="仿宋" w:hAnsi="仿宋" w:cs="仿宋_GB2312"/>
          <w:sz w:val="32"/>
          <w:szCs w:val="32"/>
        </w:rPr>
        <w:t>部门自评</w:t>
      </w:r>
      <w:r>
        <w:rPr>
          <w:rFonts w:ascii="仿宋" w:eastAsia="仿宋" w:hAnsi="仿宋" w:cs="仿宋_GB2312"/>
          <w:sz w:val="32"/>
          <w:szCs w:val="32"/>
        </w:rPr>
        <w:t>质量、绩效目标公开和自评公开、评价结果整改和应用结果反馈等情况</w:t>
      </w:r>
      <w:r>
        <w:rPr>
          <w:rFonts w:ascii="仿宋" w:eastAsia="仿宋" w:hAnsi="仿宋" w:cs="仿宋_GB2312" w:hint="eastAsia"/>
          <w:sz w:val="32"/>
          <w:szCs w:val="32"/>
        </w:rPr>
        <w:t>，为下一年提高部门预算质量奠定了良好的基础。</w:t>
      </w:r>
      <w:r w:rsidRPr="005013C6">
        <w:rPr>
          <w:rFonts w:ascii="仿宋" w:eastAsia="仿宋" w:hAnsi="仿宋" w:cs="仿宋_GB2312" w:hint="eastAsia"/>
          <w:sz w:val="32"/>
          <w:szCs w:val="32"/>
        </w:rPr>
        <w:t>根据预算绩效管理要求，本部门（单位）在年初预算编制阶段，组织对学前教育项目开展了预算事前绩效评估，对1个项目编制了绩效目标，预算执行过程中，选取学前教育1个项目开展绩效监控，年终执行完毕后，对学前教育个项目开展了绩效目标完成情况梳理填报。</w:t>
      </w:r>
    </w:p>
    <w:p w:rsidR="00343AEA" w:rsidRPr="005013C6" w:rsidRDefault="00343AEA" w:rsidP="005013C6">
      <w:pPr>
        <w:spacing w:line="600" w:lineRule="atLeast"/>
        <w:ind w:firstLineChars="200" w:firstLine="640"/>
        <w:rPr>
          <w:rFonts w:ascii="仿宋" w:eastAsia="仿宋" w:hAnsi="仿宋" w:cs="仿宋_GB2312"/>
          <w:sz w:val="32"/>
          <w:szCs w:val="32"/>
        </w:rPr>
      </w:pPr>
      <w:r w:rsidRPr="005013C6">
        <w:rPr>
          <w:rFonts w:ascii="仿宋" w:eastAsia="仿宋" w:hAnsi="仿宋" w:cs="仿宋_GB2312" w:hint="eastAsia"/>
          <w:sz w:val="32"/>
          <w:szCs w:val="32"/>
        </w:rPr>
        <w:t>本部门按要求对2019年部门整体支出开展绩效自评，从评价情况来看,整体绩效情况</w:t>
      </w:r>
      <w:r w:rsidRPr="005013C6">
        <w:rPr>
          <w:rFonts w:ascii="仿宋" w:eastAsia="仿宋" w:hAnsi="仿宋" w:hint="eastAsia"/>
          <w:color w:val="000000"/>
          <w:sz w:val="32"/>
          <w:szCs w:val="32"/>
        </w:rPr>
        <w:t>自评得分91.5分。</w:t>
      </w:r>
      <w:r w:rsidRPr="005013C6">
        <w:rPr>
          <w:rFonts w:ascii="仿宋" w:eastAsia="仿宋" w:hAnsi="仿宋" w:cs="仿宋_GB2312" w:hint="eastAsia"/>
          <w:sz w:val="32"/>
          <w:szCs w:val="32"/>
        </w:rPr>
        <w:t>本部门还自行组织了学前教育项目绩效评价，从评价情况来看情况良好。</w:t>
      </w:r>
    </w:p>
    <w:p w:rsidR="00343AEA" w:rsidRPr="0021101A" w:rsidRDefault="00343AEA" w:rsidP="00343AEA">
      <w:pPr>
        <w:spacing w:line="580" w:lineRule="exact"/>
        <w:ind w:firstLineChars="200" w:firstLine="640"/>
        <w:rPr>
          <w:rFonts w:ascii="黑体" w:eastAsia="黑体" w:hAnsi="黑体" w:cs="黑体"/>
          <w:sz w:val="32"/>
          <w:szCs w:val="32"/>
        </w:rPr>
      </w:pPr>
      <w:r w:rsidRPr="0021101A">
        <w:rPr>
          <w:rFonts w:ascii="黑体" w:eastAsia="黑体" w:hAnsi="黑体" w:cs="黑体"/>
          <w:sz w:val="32"/>
          <w:szCs w:val="32"/>
        </w:rPr>
        <w:t>四、评价结论及建议</w:t>
      </w:r>
    </w:p>
    <w:p w:rsidR="00343AEA" w:rsidRPr="005013C6" w:rsidRDefault="00343AEA" w:rsidP="00343AEA">
      <w:pPr>
        <w:spacing w:line="600" w:lineRule="atLeast"/>
        <w:ind w:firstLineChars="200" w:firstLine="640"/>
        <w:rPr>
          <w:rFonts w:ascii="仿宋" w:eastAsia="仿宋" w:hAnsi="仿宋" w:cs="仿宋_GB2312"/>
          <w:sz w:val="32"/>
          <w:szCs w:val="32"/>
        </w:rPr>
      </w:pPr>
      <w:r w:rsidRPr="005013C6">
        <w:rPr>
          <w:rFonts w:ascii="仿宋" w:eastAsia="仿宋" w:hAnsi="仿宋" w:cs="仿宋_GB2312"/>
          <w:sz w:val="32"/>
          <w:szCs w:val="32"/>
        </w:rPr>
        <w:t>（一）评价结论。</w:t>
      </w:r>
      <w:r w:rsidRPr="005013C6">
        <w:rPr>
          <w:rFonts w:ascii="仿宋" w:eastAsia="仿宋" w:hAnsi="仿宋" w:hint="eastAsia"/>
          <w:color w:val="000000"/>
          <w:sz w:val="32"/>
          <w:szCs w:val="32"/>
        </w:rPr>
        <w:t>按照预算绩效管理要求，本部门对2019年整体支出开展绩效自评，自评得分91.5分。</w:t>
      </w:r>
    </w:p>
    <w:p w:rsidR="00343AEA" w:rsidRPr="005013C6" w:rsidRDefault="00343AEA" w:rsidP="00343AEA">
      <w:pPr>
        <w:spacing w:line="580" w:lineRule="exact"/>
        <w:ind w:firstLineChars="200" w:firstLine="640"/>
        <w:rPr>
          <w:rFonts w:ascii="仿宋" w:eastAsia="仿宋" w:hAnsi="仿宋" w:cs="仿宋_GB2312"/>
          <w:sz w:val="32"/>
          <w:szCs w:val="32"/>
        </w:rPr>
      </w:pPr>
      <w:r w:rsidRPr="005013C6">
        <w:rPr>
          <w:rFonts w:ascii="仿宋" w:eastAsia="仿宋" w:hAnsi="仿宋" w:cs="仿宋_GB2312"/>
          <w:sz w:val="32"/>
          <w:szCs w:val="32"/>
        </w:rPr>
        <w:t>（二）存在问题。</w:t>
      </w:r>
      <w:r w:rsidRPr="005013C6">
        <w:rPr>
          <w:rFonts w:ascii="仿宋" w:eastAsia="仿宋" w:hAnsi="仿宋" w:hint="eastAsia"/>
          <w:color w:val="000000"/>
          <w:sz w:val="32"/>
          <w:szCs w:val="32"/>
        </w:rPr>
        <w:t>一是预算编制还应该更加精细、准确，二是内控制度还需进一步完善，三是绩效评价开展情况不好。</w:t>
      </w:r>
    </w:p>
    <w:p w:rsidR="00343AEA" w:rsidRPr="005013C6" w:rsidRDefault="00343AEA" w:rsidP="00343AEA">
      <w:pPr>
        <w:spacing w:line="580" w:lineRule="exact"/>
        <w:ind w:firstLineChars="200" w:firstLine="640"/>
        <w:rPr>
          <w:rFonts w:ascii="仿宋" w:eastAsia="仿宋" w:hAnsi="仿宋" w:cs="仿宋_GB2312"/>
          <w:sz w:val="32"/>
          <w:szCs w:val="32"/>
        </w:rPr>
      </w:pPr>
      <w:r w:rsidRPr="005013C6">
        <w:rPr>
          <w:rFonts w:ascii="仿宋" w:eastAsia="仿宋" w:hAnsi="仿宋" w:cs="仿宋_GB2312"/>
          <w:sz w:val="32"/>
          <w:szCs w:val="32"/>
        </w:rPr>
        <w:t>（三）改进建议。</w:t>
      </w:r>
      <w:r w:rsidRPr="005013C6">
        <w:rPr>
          <w:rFonts w:ascii="仿宋" w:eastAsia="仿宋" w:hAnsi="仿宋" w:hint="eastAsia"/>
          <w:color w:val="000000"/>
          <w:sz w:val="32"/>
          <w:szCs w:val="32"/>
        </w:rPr>
        <w:t>进一步完善内控制度，积极进行绩效评价。</w:t>
      </w:r>
    </w:p>
    <w:p w:rsidR="00343AEA" w:rsidRPr="005013C6" w:rsidRDefault="00343AEA" w:rsidP="00343AEA">
      <w:pPr>
        <w:adjustRightInd w:val="0"/>
        <w:snapToGrid w:val="0"/>
        <w:spacing w:line="580" w:lineRule="exact"/>
        <w:ind w:firstLineChars="200" w:firstLine="480"/>
        <w:contextualSpacing/>
        <w:rPr>
          <w:rFonts w:ascii="仿宋" w:eastAsia="仿宋" w:hAnsi="仿宋" w:cs="宋体"/>
          <w:color w:val="000000"/>
          <w:sz w:val="24"/>
          <w:szCs w:val="32"/>
          <w:shd w:val="clear" w:color="auto" w:fill="FFFFFF"/>
        </w:rPr>
      </w:pPr>
    </w:p>
    <w:p w:rsidR="00343AEA" w:rsidRDefault="00343AEA" w:rsidP="00343AEA">
      <w:pPr>
        <w:spacing w:line="580" w:lineRule="exact"/>
        <w:ind w:firstLineChars="200" w:firstLine="640"/>
        <w:rPr>
          <w:rFonts w:ascii="仿宋_GB2312" w:eastAsia="仿宋_GB2312" w:hAnsi="仿宋_GB2312" w:cs="仿宋_GB2312"/>
          <w:sz w:val="32"/>
          <w:szCs w:val="32"/>
        </w:rPr>
      </w:pPr>
    </w:p>
    <w:p w:rsidR="00343AEA" w:rsidRDefault="00343AEA" w:rsidP="00343AEA">
      <w:pPr>
        <w:spacing w:line="580" w:lineRule="exact"/>
        <w:ind w:firstLineChars="200" w:firstLine="640"/>
        <w:rPr>
          <w:rFonts w:ascii="仿宋_GB2312" w:eastAsia="仿宋_GB2312" w:hAnsi="仿宋_GB2312" w:cs="仿宋_GB2312"/>
          <w:sz w:val="32"/>
          <w:szCs w:val="32"/>
        </w:rPr>
      </w:pPr>
    </w:p>
    <w:p w:rsidR="007B2F02" w:rsidRDefault="007B2F02" w:rsidP="00343AEA">
      <w:pPr>
        <w:spacing w:line="580" w:lineRule="exact"/>
        <w:rPr>
          <w:rFonts w:ascii="黑体" w:eastAsia="黑体" w:hAnsi="黑体" w:cs="黑体"/>
          <w:sz w:val="32"/>
          <w:szCs w:val="32"/>
        </w:rPr>
      </w:pPr>
    </w:p>
    <w:p w:rsidR="00343AEA" w:rsidRDefault="00343AEA" w:rsidP="00343AEA">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附件2</w:t>
      </w:r>
    </w:p>
    <w:p w:rsidR="00343AEA" w:rsidRPr="00BC5361" w:rsidRDefault="00343AEA" w:rsidP="00343AEA">
      <w:pPr>
        <w:spacing w:line="580" w:lineRule="exact"/>
        <w:jc w:val="center"/>
        <w:rPr>
          <w:rFonts w:ascii="黑体" w:eastAsia="黑体" w:hAnsi="黑体" w:cs="方正小标宋简体"/>
          <w:sz w:val="44"/>
          <w:szCs w:val="44"/>
        </w:rPr>
      </w:pPr>
      <w:r w:rsidRPr="00BC5361">
        <w:rPr>
          <w:rFonts w:ascii="黑体" w:eastAsia="黑体" w:hAnsi="黑体" w:cs="方正小标宋简体" w:hint="eastAsia"/>
          <w:sz w:val="44"/>
          <w:szCs w:val="44"/>
        </w:rPr>
        <w:t>201</w:t>
      </w:r>
      <w:r>
        <w:rPr>
          <w:rFonts w:ascii="黑体" w:eastAsia="黑体" w:hAnsi="黑体" w:cs="方正小标宋简体" w:hint="eastAsia"/>
          <w:sz w:val="44"/>
          <w:szCs w:val="44"/>
        </w:rPr>
        <w:t>9</w:t>
      </w:r>
      <w:r w:rsidRPr="00BC5361">
        <w:rPr>
          <w:rFonts w:ascii="黑体" w:eastAsia="黑体" w:hAnsi="黑体" w:cs="方正小标宋简体" w:hint="eastAsia"/>
          <w:sz w:val="44"/>
          <w:szCs w:val="44"/>
        </w:rPr>
        <w:t>年</w:t>
      </w:r>
      <w:r>
        <w:rPr>
          <w:rFonts w:ascii="黑体" w:eastAsia="黑体" w:hAnsi="黑体" w:cs="方正小标宋简体" w:hint="eastAsia"/>
          <w:sz w:val="44"/>
          <w:szCs w:val="44"/>
        </w:rPr>
        <w:t>学前教育</w:t>
      </w:r>
      <w:r w:rsidRPr="00BC5361">
        <w:rPr>
          <w:rFonts w:ascii="黑体" w:eastAsia="黑体" w:hAnsi="黑体" w:cs="方正小标宋简体" w:hint="eastAsia"/>
          <w:sz w:val="44"/>
          <w:szCs w:val="44"/>
        </w:rPr>
        <w:t>项目支出绩效评价报告</w:t>
      </w:r>
    </w:p>
    <w:p w:rsidR="00343AEA" w:rsidRPr="00CE49DA" w:rsidRDefault="00343AEA" w:rsidP="00343AEA">
      <w:pPr>
        <w:spacing w:line="580" w:lineRule="exact"/>
        <w:ind w:firstLineChars="200" w:firstLine="640"/>
        <w:rPr>
          <w:rFonts w:ascii="仿宋_GB2312" w:eastAsia="仿宋_GB2312" w:hAnsi="仿宋_GB2312" w:cs="仿宋_GB2312"/>
          <w:sz w:val="32"/>
          <w:szCs w:val="32"/>
        </w:rPr>
      </w:pPr>
    </w:p>
    <w:p w:rsidR="00343AEA" w:rsidRPr="005013C6" w:rsidRDefault="00343AEA" w:rsidP="005013C6">
      <w:pPr>
        <w:spacing w:line="580" w:lineRule="exact"/>
        <w:ind w:firstLineChars="200" w:firstLine="600"/>
        <w:rPr>
          <w:rFonts w:ascii="仿宋" w:eastAsia="仿宋" w:hAnsi="仿宋" w:cs="仿宋_GB2312"/>
          <w:sz w:val="30"/>
          <w:szCs w:val="30"/>
        </w:rPr>
      </w:pPr>
      <w:r w:rsidRPr="005013C6">
        <w:rPr>
          <w:rFonts w:ascii="仿宋" w:eastAsia="仿宋" w:hAnsi="仿宋" w:cs="仿宋_GB2312" w:hint="eastAsia"/>
          <w:sz w:val="30"/>
          <w:szCs w:val="30"/>
        </w:rPr>
        <w:t>一</w:t>
      </w:r>
      <w:r w:rsidRPr="005013C6">
        <w:rPr>
          <w:rFonts w:ascii="仿宋" w:eastAsia="仿宋" w:hAnsi="仿宋" w:cs="仿宋_GB2312"/>
          <w:sz w:val="30"/>
          <w:szCs w:val="30"/>
        </w:rPr>
        <w:t>、评价工作开展及项目情况</w:t>
      </w:r>
    </w:p>
    <w:p w:rsidR="00343AEA" w:rsidRPr="005013C6" w:rsidRDefault="00343AEA" w:rsidP="005013C6">
      <w:pPr>
        <w:spacing w:line="580" w:lineRule="exact"/>
        <w:ind w:firstLineChars="250" w:firstLine="750"/>
        <w:rPr>
          <w:rFonts w:ascii="仿宋" w:eastAsia="仿宋" w:hAnsi="仿宋" w:cs="仿宋_GB2312"/>
          <w:sz w:val="30"/>
          <w:szCs w:val="30"/>
        </w:rPr>
      </w:pPr>
      <w:r w:rsidRPr="005013C6">
        <w:rPr>
          <w:rFonts w:ascii="仿宋" w:eastAsia="仿宋" w:hAnsi="仿宋" w:cs="仿宋_GB2312" w:hint="eastAsia"/>
          <w:sz w:val="30"/>
          <w:szCs w:val="30"/>
        </w:rPr>
        <w:t>我校学前教育项目，通过项目实施，保障本地区（本镇）学前教育事业的发展、促进和提高本地区学前教育水平，满足广大人民群众对学前教育的需求，服务广大人民群众，改善了民生。</w:t>
      </w:r>
    </w:p>
    <w:p w:rsidR="00343AEA" w:rsidRPr="005013C6" w:rsidRDefault="00343AEA" w:rsidP="005013C6">
      <w:pPr>
        <w:spacing w:line="580" w:lineRule="exact"/>
        <w:ind w:firstLineChars="200" w:firstLine="600"/>
        <w:rPr>
          <w:rFonts w:ascii="仿宋" w:eastAsia="仿宋" w:hAnsi="仿宋" w:cs="仿宋_GB2312"/>
          <w:sz w:val="30"/>
          <w:szCs w:val="30"/>
        </w:rPr>
      </w:pPr>
      <w:r w:rsidRPr="005013C6">
        <w:rPr>
          <w:rFonts w:ascii="仿宋" w:eastAsia="仿宋" w:hAnsi="仿宋" w:cs="仿宋_GB2312" w:hint="eastAsia"/>
          <w:sz w:val="30"/>
          <w:szCs w:val="30"/>
        </w:rPr>
        <w:t>二</w:t>
      </w:r>
      <w:r w:rsidRPr="005013C6">
        <w:rPr>
          <w:rFonts w:ascii="仿宋" w:eastAsia="仿宋" w:hAnsi="仿宋" w:cs="仿宋_GB2312"/>
          <w:sz w:val="30"/>
          <w:szCs w:val="30"/>
        </w:rPr>
        <w:t>、评价结论及绩效分析</w:t>
      </w:r>
    </w:p>
    <w:p w:rsidR="00343AEA" w:rsidRPr="005013C6" w:rsidRDefault="00343AEA" w:rsidP="005013C6">
      <w:pPr>
        <w:spacing w:line="580" w:lineRule="exact"/>
        <w:ind w:firstLineChars="200" w:firstLine="600"/>
        <w:rPr>
          <w:rFonts w:ascii="仿宋" w:eastAsia="仿宋" w:hAnsi="仿宋" w:cs="仿宋_GB2312"/>
          <w:sz w:val="30"/>
          <w:szCs w:val="30"/>
        </w:rPr>
      </w:pPr>
      <w:r w:rsidRPr="005013C6">
        <w:rPr>
          <w:rFonts w:ascii="仿宋" w:eastAsia="仿宋" w:hAnsi="仿宋" w:cs="仿宋_GB2312"/>
          <w:sz w:val="30"/>
          <w:szCs w:val="30"/>
        </w:rPr>
        <w:t>（一）评价结论</w:t>
      </w:r>
    </w:p>
    <w:p w:rsidR="00343AEA" w:rsidRPr="005013C6" w:rsidRDefault="00343AEA" w:rsidP="005013C6">
      <w:pPr>
        <w:spacing w:line="580" w:lineRule="exact"/>
        <w:ind w:firstLineChars="200" w:firstLine="600"/>
        <w:rPr>
          <w:rFonts w:ascii="仿宋" w:eastAsia="仿宋" w:hAnsi="仿宋" w:cs="仿宋_GB2312"/>
          <w:sz w:val="30"/>
          <w:szCs w:val="30"/>
        </w:rPr>
      </w:pPr>
      <w:r w:rsidRPr="005013C6">
        <w:rPr>
          <w:rFonts w:ascii="仿宋" w:eastAsia="仿宋" w:hAnsi="仿宋" w:cs="仿宋_GB2312"/>
          <w:sz w:val="30"/>
          <w:szCs w:val="30"/>
        </w:rPr>
        <w:t>项目绩效评价总体结论</w:t>
      </w:r>
    </w:p>
    <w:p w:rsidR="00343AEA" w:rsidRPr="005013C6" w:rsidRDefault="00343AEA" w:rsidP="005013C6">
      <w:pPr>
        <w:spacing w:line="580" w:lineRule="exact"/>
        <w:ind w:firstLineChars="200" w:firstLine="600"/>
        <w:rPr>
          <w:rFonts w:ascii="仿宋" w:eastAsia="仿宋" w:hAnsi="仿宋" w:cs="仿宋_GB2312"/>
          <w:sz w:val="30"/>
          <w:szCs w:val="30"/>
        </w:rPr>
      </w:pPr>
      <w:r w:rsidRPr="005013C6">
        <w:rPr>
          <w:rFonts w:ascii="仿宋" w:eastAsia="仿宋" w:hAnsi="仿宋" w:cs="仿宋_GB2312" w:hint="eastAsia"/>
          <w:sz w:val="30"/>
          <w:szCs w:val="30"/>
        </w:rPr>
        <w:t>本部门按要求对2019年部门整体支出开展绩效自评，从评价情况来看,整体绩效情况</w:t>
      </w:r>
      <w:r w:rsidRPr="005013C6">
        <w:rPr>
          <w:rFonts w:ascii="仿宋" w:eastAsia="仿宋" w:hAnsi="仿宋" w:hint="eastAsia"/>
          <w:color w:val="000000"/>
          <w:sz w:val="30"/>
          <w:szCs w:val="30"/>
        </w:rPr>
        <w:t>自评得分91.5分。</w:t>
      </w:r>
      <w:r w:rsidRPr="005013C6">
        <w:rPr>
          <w:rFonts w:ascii="仿宋" w:eastAsia="仿宋" w:hAnsi="仿宋" w:cs="仿宋_GB2312" w:hint="eastAsia"/>
          <w:sz w:val="30"/>
          <w:szCs w:val="30"/>
        </w:rPr>
        <w:t>本部门还自行组织了学前教育项目绩效评价，从评价情况来看情况良好</w:t>
      </w:r>
      <w:r w:rsidRPr="005013C6">
        <w:rPr>
          <w:rFonts w:ascii="仿宋" w:eastAsia="仿宋" w:hAnsi="仿宋" w:cs="仿宋_GB2312"/>
          <w:sz w:val="30"/>
          <w:szCs w:val="30"/>
        </w:rPr>
        <w:t>（二）绩效分析</w:t>
      </w:r>
    </w:p>
    <w:p w:rsidR="00343AEA" w:rsidRPr="005013C6" w:rsidRDefault="00343AEA" w:rsidP="005013C6">
      <w:pPr>
        <w:spacing w:line="580" w:lineRule="exact"/>
        <w:ind w:firstLineChars="200" w:firstLine="600"/>
        <w:rPr>
          <w:rFonts w:ascii="仿宋" w:eastAsia="仿宋" w:hAnsi="仿宋" w:cs="仿宋_GB2312"/>
          <w:sz w:val="30"/>
          <w:szCs w:val="30"/>
        </w:rPr>
      </w:pPr>
      <w:r w:rsidRPr="005013C6">
        <w:rPr>
          <w:rFonts w:ascii="仿宋" w:eastAsia="仿宋" w:hAnsi="仿宋" w:cs="仿宋_GB2312"/>
          <w:sz w:val="30"/>
          <w:szCs w:val="30"/>
        </w:rPr>
        <w:t>1、项目决策</w:t>
      </w:r>
    </w:p>
    <w:p w:rsidR="00343AEA" w:rsidRPr="005013C6" w:rsidRDefault="00343AEA" w:rsidP="005013C6">
      <w:pPr>
        <w:spacing w:line="580" w:lineRule="exact"/>
        <w:ind w:firstLineChars="200" w:firstLine="600"/>
        <w:rPr>
          <w:rFonts w:ascii="仿宋" w:eastAsia="仿宋" w:hAnsi="仿宋" w:cs="仿宋_GB2312"/>
          <w:sz w:val="30"/>
          <w:szCs w:val="30"/>
        </w:rPr>
      </w:pPr>
      <w:r w:rsidRPr="005013C6">
        <w:rPr>
          <w:rFonts w:ascii="仿宋" w:eastAsia="仿宋" w:hAnsi="仿宋" w:cs="仿宋_GB2312" w:hint="eastAsia"/>
          <w:sz w:val="30"/>
          <w:szCs w:val="30"/>
        </w:rPr>
        <w:t>什邡市马井中心幼儿园位于什邡市马井镇光华村19组，是马井镇唯一一所公办幼儿园。全镇人口约3万人，学前教育适龄儿童每年</w:t>
      </w:r>
      <w:r w:rsidR="00DB35F7">
        <w:rPr>
          <w:rFonts w:ascii="仿宋" w:eastAsia="仿宋" w:hAnsi="仿宋" w:cs="仿宋_GB2312" w:hint="eastAsia"/>
          <w:sz w:val="30"/>
          <w:szCs w:val="30"/>
        </w:rPr>
        <w:t>4</w:t>
      </w:r>
      <w:r w:rsidRPr="005013C6">
        <w:rPr>
          <w:rFonts w:ascii="仿宋" w:eastAsia="仿宋" w:hAnsi="仿宋" w:cs="仿宋_GB2312" w:hint="eastAsia"/>
          <w:sz w:val="30"/>
          <w:szCs w:val="30"/>
        </w:rPr>
        <w:t>00余人，为了满足广大人民群众对学前教育的需求而开办。</w:t>
      </w:r>
    </w:p>
    <w:p w:rsidR="00343AEA" w:rsidRPr="005013C6" w:rsidRDefault="00343AEA" w:rsidP="005013C6">
      <w:pPr>
        <w:spacing w:line="580" w:lineRule="exact"/>
        <w:ind w:firstLineChars="200" w:firstLine="600"/>
        <w:rPr>
          <w:rFonts w:ascii="仿宋" w:eastAsia="仿宋" w:hAnsi="仿宋" w:cs="仿宋_GB2312"/>
          <w:sz w:val="30"/>
          <w:szCs w:val="30"/>
        </w:rPr>
      </w:pPr>
      <w:r w:rsidRPr="005013C6">
        <w:rPr>
          <w:rFonts w:ascii="仿宋" w:eastAsia="仿宋" w:hAnsi="仿宋" w:cs="仿宋_GB2312"/>
          <w:sz w:val="30"/>
          <w:szCs w:val="30"/>
        </w:rPr>
        <w:t>2、项目管理</w:t>
      </w:r>
    </w:p>
    <w:p w:rsidR="00343AEA" w:rsidRPr="005013C6" w:rsidRDefault="00343AEA" w:rsidP="005013C6">
      <w:pPr>
        <w:spacing w:line="580" w:lineRule="exact"/>
        <w:ind w:firstLineChars="250" w:firstLine="750"/>
        <w:rPr>
          <w:rFonts w:ascii="仿宋" w:eastAsia="仿宋" w:hAnsi="仿宋" w:cs="仿宋_GB2312"/>
          <w:sz w:val="30"/>
          <w:szCs w:val="30"/>
        </w:rPr>
      </w:pPr>
      <w:r w:rsidRPr="005013C6">
        <w:rPr>
          <w:rFonts w:ascii="仿宋" w:eastAsia="仿宋" w:hAnsi="仿宋" w:cs="仿宋_GB2312" w:hint="eastAsia"/>
          <w:sz w:val="30"/>
          <w:szCs w:val="30"/>
        </w:rPr>
        <w:t>经费来源：事业收入，学校根据发改收费文件精神收取学前教育保教费，以收定支</w:t>
      </w:r>
      <w:r w:rsidR="0016114B">
        <w:rPr>
          <w:rFonts w:ascii="仿宋" w:eastAsia="仿宋" w:hAnsi="仿宋" w:cs="仿宋_GB2312" w:hint="eastAsia"/>
          <w:sz w:val="30"/>
          <w:szCs w:val="30"/>
        </w:rPr>
        <w:t>，实行收支两条线管理</w:t>
      </w:r>
      <w:r w:rsidRPr="005013C6">
        <w:rPr>
          <w:rFonts w:ascii="仿宋" w:eastAsia="仿宋" w:hAnsi="仿宋" w:cs="仿宋_GB2312" w:hint="eastAsia"/>
          <w:sz w:val="30"/>
          <w:szCs w:val="30"/>
        </w:rPr>
        <w:t>。项目全年预算数</w:t>
      </w:r>
      <w:r w:rsidRPr="005013C6">
        <w:rPr>
          <w:rFonts w:ascii="仿宋" w:eastAsia="仿宋" w:hAnsi="仿宋" w:cs="宋体" w:hint="eastAsia"/>
          <w:color w:val="000000"/>
          <w:sz w:val="30"/>
          <w:szCs w:val="30"/>
        </w:rPr>
        <w:t>86.28</w:t>
      </w:r>
      <w:r w:rsidRPr="005013C6">
        <w:rPr>
          <w:rFonts w:ascii="仿宋" w:eastAsia="仿宋" w:hAnsi="仿宋" w:cs="仿宋_GB2312" w:hint="eastAsia"/>
          <w:sz w:val="30"/>
          <w:szCs w:val="30"/>
        </w:rPr>
        <w:t>万元，执行数为</w:t>
      </w:r>
      <w:r w:rsidRPr="005013C6">
        <w:rPr>
          <w:rFonts w:ascii="仿宋" w:eastAsia="仿宋" w:hAnsi="仿宋" w:cs="宋体" w:hint="eastAsia"/>
          <w:color w:val="000000"/>
          <w:sz w:val="30"/>
          <w:szCs w:val="30"/>
        </w:rPr>
        <w:t>86.28</w:t>
      </w:r>
      <w:r w:rsidRPr="005013C6">
        <w:rPr>
          <w:rFonts w:ascii="仿宋" w:eastAsia="仿宋" w:hAnsi="仿宋" w:cs="仿宋_GB2312" w:hint="eastAsia"/>
          <w:sz w:val="30"/>
          <w:szCs w:val="30"/>
        </w:rPr>
        <w:t>万元，完成预算的100%。其中人员经费支出75.32万元，主要用于聘用幼儿园教师和保育员工</w:t>
      </w:r>
      <w:r w:rsidRPr="005013C6">
        <w:rPr>
          <w:rFonts w:ascii="仿宋" w:eastAsia="仿宋" w:hAnsi="仿宋" w:cs="仿宋_GB2312" w:hint="eastAsia"/>
          <w:sz w:val="30"/>
          <w:szCs w:val="30"/>
        </w:rPr>
        <w:lastRenderedPageBreak/>
        <w:t>资和社保支出，幼儿园商品和服务支出10.96万元，主要用于日常办公、维修、教师培训等支出，保障幼儿园正常运行。</w:t>
      </w:r>
    </w:p>
    <w:p w:rsidR="00343AEA" w:rsidRPr="005013C6" w:rsidRDefault="00343AEA" w:rsidP="005013C6">
      <w:pPr>
        <w:spacing w:line="580" w:lineRule="exact"/>
        <w:ind w:firstLineChars="200" w:firstLine="600"/>
        <w:rPr>
          <w:rFonts w:ascii="仿宋" w:eastAsia="仿宋" w:hAnsi="仿宋" w:cs="仿宋_GB2312"/>
          <w:sz w:val="30"/>
          <w:szCs w:val="30"/>
        </w:rPr>
      </w:pPr>
      <w:r w:rsidRPr="005013C6">
        <w:rPr>
          <w:rFonts w:ascii="仿宋" w:eastAsia="仿宋" w:hAnsi="仿宋" w:cs="仿宋_GB2312"/>
          <w:sz w:val="30"/>
          <w:szCs w:val="30"/>
        </w:rPr>
        <w:t>3、项目绩效</w:t>
      </w:r>
    </w:p>
    <w:p w:rsidR="00343AEA" w:rsidRPr="005013C6" w:rsidRDefault="00343AEA" w:rsidP="005013C6">
      <w:pPr>
        <w:spacing w:line="580" w:lineRule="exact"/>
        <w:ind w:firstLineChars="200" w:firstLine="600"/>
        <w:rPr>
          <w:rFonts w:ascii="仿宋" w:eastAsia="仿宋" w:hAnsi="仿宋" w:cs="仿宋_GB2312"/>
          <w:sz w:val="30"/>
          <w:szCs w:val="30"/>
        </w:rPr>
      </w:pPr>
      <w:r w:rsidRPr="005013C6">
        <w:rPr>
          <w:rFonts w:ascii="仿宋" w:eastAsia="仿宋" w:hAnsi="仿宋" w:cs="仿宋_GB2312"/>
          <w:sz w:val="30"/>
          <w:szCs w:val="30"/>
        </w:rPr>
        <w:t>项目目标完成情况</w:t>
      </w:r>
    </w:p>
    <w:p w:rsidR="00343AEA" w:rsidRPr="005013C6" w:rsidRDefault="00343AEA" w:rsidP="005013C6">
      <w:pPr>
        <w:spacing w:line="580" w:lineRule="exact"/>
        <w:ind w:firstLineChars="200" w:firstLine="600"/>
        <w:rPr>
          <w:rFonts w:ascii="仿宋" w:eastAsia="仿宋" w:hAnsi="仿宋" w:cs="仿宋_GB2312"/>
          <w:sz w:val="30"/>
          <w:szCs w:val="30"/>
        </w:rPr>
      </w:pPr>
      <w:r w:rsidRPr="005013C6">
        <w:rPr>
          <w:rFonts w:ascii="仿宋" w:eastAsia="仿宋" w:hAnsi="仿宋" w:cs="宋体" w:hint="eastAsia"/>
          <w:color w:val="000000"/>
          <w:sz w:val="30"/>
          <w:szCs w:val="30"/>
        </w:rPr>
        <w:t>实际完成保教费收入86.28万元，顺利完成学前教育2019年各项任务，保障学前教育聘用人员的工资和社保待遇按时兑现，改善了学前教育办学条件，促进了本地区学前教育的发展</w:t>
      </w:r>
      <w:r w:rsidRPr="005013C6">
        <w:rPr>
          <w:rFonts w:ascii="仿宋" w:eastAsia="仿宋" w:hAnsi="仿宋" w:cs="仿宋_GB2312"/>
          <w:sz w:val="30"/>
          <w:szCs w:val="30"/>
        </w:rPr>
        <w:t>，</w:t>
      </w:r>
    </w:p>
    <w:p w:rsidR="00343AEA" w:rsidRPr="005013C6" w:rsidRDefault="00343AEA" w:rsidP="005013C6">
      <w:pPr>
        <w:spacing w:line="580" w:lineRule="exact"/>
        <w:ind w:firstLineChars="200" w:firstLine="600"/>
        <w:rPr>
          <w:rFonts w:ascii="仿宋" w:eastAsia="仿宋" w:hAnsi="仿宋" w:cs="宋体"/>
          <w:color w:val="000000"/>
          <w:sz w:val="30"/>
          <w:szCs w:val="30"/>
        </w:rPr>
      </w:pPr>
      <w:r w:rsidRPr="005013C6">
        <w:rPr>
          <w:rFonts w:ascii="仿宋" w:eastAsia="仿宋" w:hAnsi="仿宋" w:cs="仿宋_GB2312"/>
          <w:sz w:val="30"/>
          <w:szCs w:val="30"/>
        </w:rPr>
        <w:t>项目效益情况</w:t>
      </w:r>
      <w:r w:rsidRPr="005013C6">
        <w:rPr>
          <w:rFonts w:ascii="仿宋" w:eastAsia="仿宋" w:hAnsi="仿宋" w:cs="仿宋_GB2312" w:hint="eastAsia"/>
          <w:sz w:val="30"/>
          <w:szCs w:val="30"/>
        </w:rPr>
        <w:t>:</w:t>
      </w:r>
      <w:r w:rsidRPr="005013C6">
        <w:rPr>
          <w:rFonts w:ascii="仿宋" w:eastAsia="仿宋" w:hAnsi="仿宋" w:cs="宋体" w:hint="eastAsia"/>
          <w:color w:val="000000"/>
          <w:sz w:val="30"/>
          <w:szCs w:val="30"/>
        </w:rPr>
        <w:t xml:space="preserve"> </w:t>
      </w:r>
    </w:p>
    <w:p w:rsidR="00343AEA" w:rsidRPr="005013C6" w:rsidRDefault="00343AEA" w:rsidP="005013C6">
      <w:pPr>
        <w:spacing w:line="580" w:lineRule="exact"/>
        <w:ind w:firstLineChars="200" w:firstLine="600"/>
        <w:rPr>
          <w:rFonts w:ascii="仿宋" w:eastAsia="仿宋" w:hAnsi="仿宋" w:cs="仿宋_GB2312"/>
          <w:sz w:val="30"/>
          <w:szCs w:val="30"/>
        </w:rPr>
      </w:pPr>
      <w:r w:rsidRPr="005013C6">
        <w:rPr>
          <w:rFonts w:ascii="仿宋" w:eastAsia="仿宋" w:hAnsi="仿宋" w:cs="宋体" w:hint="eastAsia"/>
          <w:color w:val="000000"/>
          <w:sz w:val="30"/>
          <w:szCs w:val="30"/>
        </w:rPr>
        <w:t>通过项目实施，我校学前教育学校正常办公得到保障，办学条件得到改善，提高师资水平、加强教师培训等得实现。2019年学校完成商品服务支出10.96万元</w:t>
      </w:r>
      <w:r w:rsidRPr="005013C6">
        <w:rPr>
          <w:rFonts w:ascii="仿宋" w:eastAsia="仿宋" w:hAnsi="仿宋" w:cs="仿宋_GB2312"/>
          <w:sz w:val="30"/>
          <w:szCs w:val="30"/>
        </w:rPr>
        <w:t>。</w:t>
      </w:r>
      <w:r w:rsidRPr="005013C6">
        <w:rPr>
          <w:rFonts w:ascii="仿宋" w:eastAsia="仿宋" w:hAnsi="仿宋" w:cs="宋体" w:hint="eastAsia"/>
          <w:color w:val="000000"/>
          <w:sz w:val="30"/>
          <w:szCs w:val="30"/>
        </w:rPr>
        <w:t>按时支付学前教育教师工资和社保缴费，完成支出75.32万元。本年度平均入园人数360人，超过适龄幼儿人数的85%，办学水平和教学质量社会认可度达到85%，社会和家长对学前教育的认可满意度达到90%。</w:t>
      </w:r>
    </w:p>
    <w:p w:rsidR="00343AEA" w:rsidRPr="005013C6" w:rsidRDefault="00343AEA" w:rsidP="00343AEA">
      <w:pPr>
        <w:pStyle w:val="a9"/>
        <w:widowControl w:val="0"/>
        <w:numPr>
          <w:ilvl w:val="0"/>
          <w:numId w:val="16"/>
        </w:numPr>
        <w:spacing w:line="580" w:lineRule="exact"/>
        <w:contextualSpacing w:val="0"/>
        <w:jc w:val="both"/>
        <w:rPr>
          <w:rFonts w:ascii="仿宋" w:eastAsia="仿宋" w:hAnsi="仿宋" w:cs="仿宋_GB2312"/>
          <w:sz w:val="30"/>
          <w:szCs w:val="30"/>
        </w:rPr>
      </w:pPr>
      <w:r w:rsidRPr="005013C6">
        <w:rPr>
          <w:rFonts w:ascii="仿宋" w:eastAsia="仿宋" w:hAnsi="仿宋" w:cs="仿宋_GB2312"/>
          <w:sz w:val="30"/>
          <w:szCs w:val="30"/>
        </w:rPr>
        <w:t>存在主要问题</w:t>
      </w:r>
    </w:p>
    <w:p w:rsidR="00343AEA" w:rsidRPr="005013C6" w:rsidRDefault="00343AEA" w:rsidP="005013C6">
      <w:pPr>
        <w:spacing w:line="580" w:lineRule="exact"/>
        <w:ind w:firstLineChars="150" w:firstLine="450"/>
        <w:rPr>
          <w:rFonts w:ascii="仿宋" w:eastAsia="仿宋" w:hAnsi="仿宋" w:cs="仿宋_GB2312"/>
          <w:sz w:val="30"/>
          <w:szCs w:val="30"/>
        </w:rPr>
      </w:pPr>
      <w:r w:rsidRPr="005013C6">
        <w:rPr>
          <w:rFonts w:ascii="仿宋" w:eastAsia="仿宋" w:hAnsi="仿宋" w:cs="仿宋_GB2312" w:hint="eastAsia"/>
          <w:sz w:val="30"/>
          <w:szCs w:val="30"/>
        </w:rPr>
        <w:t>项目实施中发现的主要问题：</w:t>
      </w:r>
    </w:p>
    <w:p w:rsidR="00343AEA" w:rsidRPr="005013C6" w:rsidRDefault="00343AEA" w:rsidP="005013C6">
      <w:pPr>
        <w:spacing w:line="580" w:lineRule="exact"/>
        <w:ind w:firstLineChars="150" w:firstLine="450"/>
        <w:rPr>
          <w:rFonts w:ascii="仿宋" w:eastAsia="仿宋" w:hAnsi="仿宋" w:cs="仿宋_GB2312"/>
          <w:sz w:val="30"/>
          <w:szCs w:val="30"/>
        </w:rPr>
      </w:pPr>
      <w:r w:rsidRPr="005013C6">
        <w:rPr>
          <w:rFonts w:ascii="仿宋" w:eastAsia="仿宋" w:hAnsi="仿宋" w:cs="仿宋_GB2312" w:hint="eastAsia"/>
          <w:sz w:val="30"/>
          <w:szCs w:val="30"/>
        </w:rPr>
        <w:t>本地区学前教育发展不均衡，学前教育基础薄弱。学前教育保障水平有待进一步提高。</w:t>
      </w:r>
    </w:p>
    <w:p w:rsidR="00343AEA" w:rsidRPr="005013C6" w:rsidRDefault="00343AEA" w:rsidP="00343AEA">
      <w:pPr>
        <w:pStyle w:val="a9"/>
        <w:widowControl w:val="0"/>
        <w:numPr>
          <w:ilvl w:val="0"/>
          <w:numId w:val="16"/>
        </w:numPr>
        <w:spacing w:line="580" w:lineRule="exact"/>
        <w:contextualSpacing w:val="0"/>
        <w:jc w:val="both"/>
        <w:rPr>
          <w:rFonts w:ascii="仿宋" w:eastAsia="仿宋" w:hAnsi="仿宋" w:cs="仿宋_GB2312"/>
          <w:sz w:val="30"/>
          <w:szCs w:val="30"/>
        </w:rPr>
      </w:pPr>
      <w:r w:rsidRPr="005013C6">
        <w:rPr>
          <w:rFonts w:ascii="仿宋" w:eastAsia="仿宋" w:hAnsi="仿宋" w:cs="仿宋_GB2312"/>
          <w:sz w:val="30"/>
          <w:szCs w:val="30"/>
        </w:rPr>
        <w:t>相关措施建议</w:t>
      </w:r>
    </w:p>
    <w:p w:rsidR="00343AEA" w:rsidRPr="005013C6" w:rsidRDefault="00343AEA" w:rsidP="005013C6">
      <w:pPr>
        <w:spacing w:line="580" w:lineRule="exact"/>
        <w:ind w:firstLineChars="150" w:firstLine="450"/>
        <w:rPr>
          <w:rStyle w:val="1Char"/>
          <w:rFonts w:ascii="仿宋" w:eastAsia="仿宋" w:hAnsi="仿宋" w:cs="仿宋_GB2312"/>
          <w:b w:val="0"/>
          <w:bCs w:val="0"/>
          <w:sz w:val="30"/>
          <w:szCs w:val="30"/>
        </w:rPr>
      </w:pPr>
      <w:r w:rsidRPr="005013C6">
        <w:rPr>
          <w:rFonts w:ascii="仿宋" w:eastAsia="仿宋" w:hAnsi="仿宋" w:cs="仿宋_GB2312" w:hint="eastAsia"/>
          <w:sz w:val="30"/>
          <w:szCs w:val="30"/>
        </w:rPr>
        <w:t>进一步加大学前教育资金投入，进一步提高学前教育办学水平，促进学前教育健康发展，办出让广大人民群众满意的教育。</w:t>
      </w:r>
    </w:p>
    <w:p w:rsidR="00343AEA" w:rsidRPr="000813DF" w:rsidRDefault="00343AEA" w:rsidP="00343AEA">
      <w:pPr>
        <w:spacing w:line="600" w:lineRule="exact"/>
        <w:jc w:val="center"/>
        <w:outlineLvl w:val="0"/>
        <w:rPr>
          <w:rFonts w:ascii="黑体" w:eastAsia="黑体" w:hAnsi="黑体"/>
          <w:color w:val="000000"/>
          <w:sz w:val="28"/>
          <w:szCs w:val="28"/>
        </w:rPr>
      </w:pPr>
    </w:p>
    <w:p w:rsidR="00343AEA" w:rsidRPr="0010367A" w:rsidRDefault="00343AEA" w:rsidP="00343AEA">
      <w:pPr>
        <w:spacing w:line="580" w:lineRule="exact"/>
        <w:ind w:firstLineChars="200" w:firstLine="640"/>
        <w:rPr>
          <w:rFonts w:ascii="仿宋_GB2312" w:eastAsia="仿宋_GB2312" w:hAnsi="仿宋_GB2312" w:cs="仿宋_GB2312"/>
          <w:sz w:val="32"/>
          <w:szCs w:val="32"/>
        </w:rPr>
      </w:pPr>
    </w:p>
    <w:p w:rsidR="00343AEA" w:rsidRPr="0035761E" w:rsidRDefault="00343AEA" w:rsidP="00343AEA">
      <w:pPr>
        <w:spacing w:line="600" w:lineRule="exact"/>
        <w:jc w:val="center"/>
        <w:outlineLvl w:val="0"/>
        <w:rPr>
          <w:rStyle w:val="1Char"/>
          <w:rFonts w:ascii="黑体" w:eastAsia="黑体" w:hAnsi="黑体"/>
          <w:b w:val="0"/>
          <w:color w:val="000000" w:themeColor="text1"/>
          <w:sz w:val="32"/>
          <w:szCs w:val="32"/>
        </w:rPr>
      </w:pPr>
      <w:bookmarkStart w:id="47" w:name="_Toc15396618"/>
      <w:r w:rsidRPr="0035761E">
        <w:rPr>
          <w:rFonts w:ascii="黑体" w:eastAsia="黑体" w:hAnsi="黑体" w:hint="eastAsia"/>
          <w:color w:val="000000" w:themeColor="text1"/>
          <w:sz w:val="32"/>
          <w:szCs w:val="32"/>
        </w:rPr>
        <w:lastRenderedPageBreak/>
        <w:t>第</w:t>
      </w:r>
      <w:r w:rsidRPr="0035761E">
        <w:rPr>
          <w:rStyle w:val="1Char"/>
          <w:rFonts w:ascii="黑体" w:eastAsia="黑体" w:hAnsi="黑体" w:hint="eastAsia"/>
          <w:b w:val="0"/>
          <w:color w:val="000000" w:themeColor="text1"/>
          <w:sz w:val="32"/>
          <w:szCs w:val="32"/>
        </w:rPr>
        <w:t>五部分 附表</w:t>
      </w:r>
      <w:bookmarkEnd w:id="47"/>
    </w:p>
    <w:p w:rsidR="00343AEA" w:rsidRPr="0035761E" w:rsidRDefault="00343AEA" w:rsidP="00343AEA">
      <w:pPr>
        <w:spacing w:line="600" w:lineRule="exact"/>
        <w:jc w:val="center"/>
        <w:outlineLvl w:val="0"/>
        <w:rPr>
          <w:rFonts w:ascii="仿宋" w:eastAsia="仿宋" w:hAnsi="仿宋"/>
          <w:b/>
          <w:color w:val="000000" w:themeColor="text1"/>
          <w:sz w:val="32"/>
          <w:szCs w:val="32"/>
        </w:rPr>
      </w:pPr>
    </w:p>
    <w:p w:rsidR="00343AEA" w:rsidRPr="0035761E" w:rsidRDefault="00343AEA" w:rsidP="00343AEA">
      <w:pPr>
        <w:pStyle w:val="2"/>
        <w:rPr>
          <w:rFonts w:ascii="仿宋" w:eastAsia="仿宋" w:hAnsi="仿宋"/>
          <w:color w:val="000000" w:themeColor="text1"/>
        </w:rPr>
      </w:pPr>
      <w:bookmarkStart w:id="48" w:name="_Toc15396619"/>
      <w:r w:rsidRPr="0035761E">
        <w:rPr>
          <w:rFonts w:ascii="仿宋" w:eastAsia="仿宋" w:hAnsi="仿宋" w:hint="eastAsia"/>
          <w:color w:val="000000" w:themeColor="text1"/>
        </w:rPr>
        <w:t>一、收</w:t>
      </w:r>
      <w:r w:rsidRPr="0035761E">
        <w:rPr>
          <w:rStyle w:val="2Char"/>
          <w:rFonts w:ascii="仿宋" w:eastAsia="仿宋" w:hAnsi="仿宋" w:hint="eastAsia"/>
          <w:color w:val="000000" w:themeColor="text1"/>
        </w:rPr>
        <w:t>入支出决算总表</w:t>
      </w:r>
      <w:bookmarkEnd w:id="48"/>
    </w:p>
    <w:p w:rsidR="00343AEA" w:rsidRPr="0035761E" w:rsidRDefault="00343AEA" w:rsidP="00343AEA">
      <w:pPr>
        <w:pStyle w:val="2"/>
        <w:rPr>
          <w:rFonts w:ascii="仿宋" w:eastAsia="仿宋" w:hAnsi="仿宋"/>
          <w:color w:val="000000" w:themeColor="text1"/>
        </w:rPr>
      </w:pPr>
      <w:bookmarkStart w:id="49" w:name="_Toc15396620"/>
      <w:r w:rsidRPr="0035761E">
        <w:rPr>
          <w:rFonts w:ascii="仿宋" w:eastAsia="仿宋" w:hAnsi="仿宋" w:hint="eastAsia"/>
          <w:color w:val="000000" w:themeColor="text1"/>
        </w:rPr>
        <w:t>二、收</w:t>
      </w:r>
      <w:r w:rsidRPr="0035761E">
        <w:rPr>
          <w:rStyle w:val="2Char"/>
          <w:rFonts w:ascii="仿宋" w:eastAsia="仿宋" w:hAnsi="仿宋" w:hint="eastAsia"/>
          <w:color w:val="000000" w:themeColor="text1"/>
        </w:rPr>
        <w:t>入决算表</w:t>
      </w:r>
      <w:bookmarkEnd w:id="49"/>
    </w:p>
    <w:p w:rsidR="00343AEA" w:rsidRPr="0035761E" w:rsidRDefault="00343AEA" w:rsidP="00343AEA">
      <w:pPr>
        <w:pStyle w:val="2"/>
        <w:rPr>
          <w:rFonts w:ascii="仿宋" w:eastAsia="仿宋" w:hAnsi="仿宋"/>
          <w:color w:val="000000" w:themeColor="text1"/>
        </w:rPr>
      </w:pPr>
      <w:bookmarkStart w:id="50" w:name="_Toc15396621"/>
      <w:r w:rsidRPr="0035761E">
        <w:rPr>
          <w:rStyle w:val="2Char"/>
          <w:rFonts w:ascii="仿宋" w:eastAsia="仿宋" w:hAnsi="仿宋" w:hint="eastAsia"/>
          <w:color w:val="000000" w:themeColor="text1"/>
        </w:rPr>
        <w:t>三、</w:t>
      </w:r>
      <w:r w:rsidRPr="0035761E">
        <w:rPr>
          <w:rFonts w:ascii="仿宋" w:eastAsia="仿宋" w:hAnsi="仿宋" w:hint="eastAsia"/>
          <w:color w:val="000000" w:themeColor="text1"/>
        </w:rPr>
        <w:t>支</w:t>
      </w:r>
      <w:r w:rsidRPr="0035761E">
        <w:rPr>
          <w:rStyle w:val="2Char"/>
          <w:rFonts w:ascii="仿宋" w:eastAsia="仿宋" w:hAnsi="仿宋" w:hint="eastAsia"/>
          <w:color w:val="000000" w:themeColor="text1"/>
        </w:rPr>
        <w:t>出决算表</w:t>
      </w:r>
      <w:bookmarkEnd w:id="50"/>
    </w:p>
    <w:p w:rsidR="00343AEA" w:rsidRPr="0035761E" w:rsidRDefault="00343AEA" w:rsidP="00343AEA">
      <w:pPr>
        <w:pStyle w:val="2"/>
        <w:rPr>
          <w:rFonts w:ascii="仿宋" w:eastAsia="仿宋" w:hAnsi="仿宋"/>
          <w:b/>
          <w:color w:val="000000" w:themeColor="text1"/>
        </w:rPr>
      </w:pPr>
      <w:bookmarkStart w:id="51" w:name="_Toc15396622"/>
      <w:r w:rsidRPr="0035761E">
        <w:rPr>
          <w:rStyle w:val="2Char"/>
          <w:rFonts w:ascii="仿宋" w:eastAsia="仿宋" w:hAnsi="仿宋" w:hint="eastAsia"/>
          <w:color w:val="000000" w:themeColor="text1"/>
        </w:rPr>
        <w:t>四、</w:t>
      </w:r>
      <w:r w:rsidRPr="0035761E">
        <w:rPr>
          <w:rFonts w:ascii="仿宋" w:eastAsia="仿宋" w:hAnsi="仿宋" w:hint="eastAsia"/>
          <w:color w:val="000000" w:themeColor="text1"/>
        </w:rPr>
        <w:t>财</w:t>
      </w:r>
      <w:r w:rsidRPr="0035761E">
        <w:rPr>
          <w:rStyle w:val="2Char"/>
          <w:rFonts w:ascii="仿宋" w:eastAsia="仿宋" w:hAnsi="仿宋" w:hint="eastAsia"/>
          <w:color w:val="000000" w:themeColor="text1"/>
        </w:rPr>
        <w:t>政拨款收入支出决算总表</w:t>
      </w:r>
      <w:bookmarkEnd w:id="51"/>
    </w:p>
    <w:p w:rsidR="00343AEA" w:rsidRPr="0035761E" w:rsidRDefault="00343AEA" w:rsidP="00343AEA">
      <w:pPr>
        <w:pStyle w:val="2"/>
        <w:rPr>
          <w:rStyle w:val="2Char"/>
          <w:rFonts w:ascii="仿宋" w:eastAsia="仿宋" w:hAnsi="仿宋"/>
          <w:color w:val="000000" w:themeColor="text1"/>
        </w:rPr>
      </w:pPr>
      <w:bookmarkStart w:id="52" w:name="_Toc15396623"/>
      <w:r w:rsidRPr="0035761E">
        <w:rPr>
          <w:rStyle w:val="2Char"/>
          <w:rFonts w:ascii="仿宋" w:eastAsia="仿宋" w:hAnsi="仿宋" w:hint="eastAsia"/>
          <w:color w:val="000000" w:themeColor="text1"/>
        </w:rPr>
        <w:t>五、</w:t>
      </w:r>
      <w:r w:rsidRPr="0035761E">
        <w:rPr>
          <w:rFonts w:ascii="仿宋" w:eastAsia="仿宋" w:hAnsi="仿宋" w:hint="eastAsia"/>
          <w:color w:val="000000" w:themeColor="text1"/>
        </w:rPr>
        <w:t>财</w:t>
      </w:r>
      <w:r w:rsidRPr="0035761E">
        <w:rPr>
          <w:rStyle w:val="2Char"/>
          <w:rFonts w:ascii="仿宋" w:eastAsia="仿宋" w:hAnsi="仿宋" w:hint="eastAsia"/>
          <w:color w:val="000000" w:themeColor="text1"/>
        </w:rPr>
        <w:t>政拨款支出决算明细表</w:t>
      </w:r>
      <w:bookmarkStart w:id="53" w:name="_Toc15396624"/>
      <w:bookmarkEnd w:id="52"/>
    </w:p>
    <w:p w:rsidR="00343AEA" w:rsidRPr="0035761E" w:rsidRDefault="00343AEA" w:rsidP="00343AEA">
      <w:pPr>
        <w:pStyle w:val="2"/>
        <w:rPr>
          <w:rFonts w:ascii="仿宋" w:eastAsia="仿宋" w:hAnsi="仿宋"/>
          <w:color w:val="000000" w:themeColor="text1"/>
        </w:rPr>
      </w:pPr>
      <w:r w:rsidRPr="0035761E">
        <w:rPr>
          <w:rStyle w:val="2Char"/>
          <w:rFonts w:ascii="仿宋" w:eastAsia="仿宋" w:hAnsi="仿宋" w:hint="eastAsia"/>
          <w:color w:val="000000" w:themeColor="text1"/>
        </w:rPr>
        <w:t>六、</w:t>
      </w:r>
      <w:r w:rsidRPr="0035761E">
        <w:rPr>
          <w:rFonts w:ascii="仿宋" w:eastAsia="仿宋" w:hAnsi="仿宋" w:hint="eastAsia"/>
          <w:color w:val="000000" w:themeColor="text1"/>
        </w:rPr>
        <w:t>一</w:t>
      </w:r>
      <w:r w:rsidRPr="0035761E">
        <w:rPr>
          <w:rStyle w:val="2Char"/>
          <w:rFonts w:ascii="仿宋" w:eastAsia="仿宋" w:hAnsi="仿宋" w:hint="eastAsia"/>
          <w:color w:val="000000" w:themeColor="text1"/>
        </w:rPr>
        <w:t>般公共预算财政拨款支出决算表</w:t>
      </w:r>
      <w:bookmarkEnd w:id="53"/>
    </w:p>
    <w:p w:rsidR="00343AEA" w:rsidRPr="0035761E" w:rsidRDefault="00343AEA" w:rsidP="00343AEA">
      <w:pPr>
        <w:pStyle w:val="2"/>
        <w:rPr>
          <w:rFonts w:ascii="仿宋" w:eastAsia="仿宋" w:hAnsi="仿宋"/>
          <w:color w:val="000000" w:themeColor="text1"/>
        </w:rPr>
      </w:pPr>
      <w:bookmarkStart w:id="54" w:name="_Toc15396625"/>
      <w:r w:rsidRPr="0035761E">
        <w:rPr>
          <w:rStyle w:val="2Char"/>
          <w:rFonts w:ascii="仿宋" w:eastAsia="仿宋" w:hAnsi="仿宋" w:hint="eastAsia"/>
          <w:color w:val="000000" w:themeColor="text1"/>
        </w:rPr>
        <w:t>七、</w:t>
      </w:r>
      <w:r w:rsidRPr="0035761E">
        <w:rPr>
          <w:rFonts w:ascii="仿宋" w:eastAsia="仿宋" w:hAnsi="仿宋" w:hint="eastAsia"/>
          <w:color w:val="000000" w:themeColor="text1"/>
        </w:rPr>
        <w:t>一</w:t>
      </w:r>
      <w:r w:rsidRPr="0035761E">
        <w:rPr>
          <w:rStyle w:val="2Char"/>
          <w:rFonts w:ascii="仿宋" w:eastAsia="仿宋" w:hAnsi="仿宋" w:hint="eastAsia"/>
          <w:color w:val="000000" w:themeColor="text1"/>
        </w:rPr>
        <w:t>般公共预算财政拨款支出决算明细表</w:t>
      </w:r>
      <w:bookmarkEnd w:id="54"/>
    </w:p>
    <w:p w:rsidR="00343AEA" w:rsidRPr="0035761E" w:rsidRDefault="00343AEA" w:rsidP="00343AEA">
      <w:pPr>
        <w:pStyle w:val="2"/>
        <w:rPr>
          <w:rFonts w:ascii="仿宋" w:eastAsia="仿宋" w:hAnsi="仿宋"/>
          <w:color w:val="000000" w:themeColor="text1"/>
        </w:rPr>
      </w:pPr>
      <w:bookmarkStart w:id="55" w:name="_Toc15396626"/>
      <w:r w:rsidRPr="0035761E">
        <w:rPr>
          <w:rStyle w:val="2Char"/>
          <w:rFonts w:ascii="仿宋" w:eastAsia="仿宋" w:hAnsi="仿宋" w:hint="eastAsia"/>
          <w:color w:val="000000" w:themeColor="text1"/>
        </w:rPr>
        <w:t>八、</w:t>
      </w:r>
      <w:r w:rsidRPr="0035761E">
        <w:rPr>
          <w:rFonts w:ascii="仿宋" w:eastAsia="仿宋" w:hAnsi="仿宋" w:hint="eastAsia"/>
          <w:color w:val="000000" w:themeColor="text1"/>
        </w:rPr>
        <w:t>一</w:t>
      </w:r>
      <w:r w:rsidRPr="0035761E">
        <w:rPr>
          <w:rStyle w:val="2Char"/>
          <w:rFonts w:ascii="仿宋" w:eastAsia="仿宋" w:hAnsi="仿宋" w:hint="eastAsia"/>
          <w:color w:val="000000" w:themeColor="text1"/>
        </w:rPr>
        <w:t>般公共预算财政拨款基本支出决算表</w:t>
      </w:r>
      <w:bookmarkEnd w:id="55"/>
    </w:p>
    <w:p w:rsidR="00343AEA" w:rsidRPr="0035761E" w:rsidRDefault="00343AEA" w:rsidP="00343AEA">
      <w:pPr>
        <w:pStyle w:val="2"/>
        <w:rPr>
          <w:rFonts w:ascii="仿宋" w:eastAsia="仿宋" w:hAnsi="仿宋"/>
          <w:color w:val="000000" w:themeColor="text1"/>
        </w:rPr>
      </w:pPr>
      <w:bookmarkStart w:id="56" w:name="_Toc15396627"/>
      <w:r w:rsidRPr="0035761E">
        <w:rPr>
          <w:rStyle w:val="2Char"/>
          <w:rFonts w:ascii="仿宋" w:eastAsia="仿宋" w:hAnsi="仿宋" w:hint="eastAsia"/>
          <w:color w:val="000000" w:themeColor="text1"/>
        </w:rPr>
        <w:t>九、</w:t>
      </w:r>
      <w:r w:rsidRPr="0035761E">
        <w:rPr>
          <w:rFonts w:ascii="仿宋" w:eastAsia="仿宋" w:hAnsi="仿宋" w:hint="eastAsia"/>
          <w:color w:val="000000" w:themeColor="text1"/>
        </w:rPr>
        <w:t>一</w:t>
      </w:r>
      <w:r w:rsidRPr="0035761E">
        <w:rPr>
          <w:rStyle w:val="2Char"/>
          <w:rFonts w:ascii="仿宋" w:eastAsia="仿宋" w:hAnsi="仿宋" w:hint="eastAsia"/>
          <w:color w:val="000000" w:themeColor="text1"/>
        </w:rPr>
        <w:t>般公共预算财政拨款项目支出决算表</w:t>
      </w:r>
      <w:bookmarkEnd w:id="56"/>
    </w:p>
    <w:p w:rsidR="00343AEA" w:rsidRPr="0035761E" w:rsidRDefault="00343AEA" w:rsidP="00343AEA">
      <w:pPr>
        <w:pStyle w:val="2"/>
        <w:rPr>
          <w:rFonts w:ascii="仿宋" w:eastAsia="仿宋" w:hAnsi="仿宋"/>
          <w:color w:val="000000" w:themeColor="text1"/>
        </w:rPr>
      </w:pPr>
      <w:bookmarkStart w:id="57" w:name="_Toc15396628"/>
      <w:r w:rsidRPr="0035761E">
        <w:rPr>
          <w:rStyle w:val="2Char"/>
          <w:rFonts w:ascii="仿宋" w:eastAsia="仿宋" w:hAnsi="仿宋" w:hint="eastAsia"/>
          <w:color w:val="000000" w:themeColor="text1"/>
        </w:rPr>
        <w:t>十、</w:t>
      </w:r>
      <w:r w:rsidRPr="0035761E">
        <w:rPr>
          <w:rFonts w:ascii="仿宋" w:eastAsia="仿宋" w:hAnsi="仿宋" w:hint="eastAsia"/>
          <w:color w:val="000000" w:themeColor="text1"/>
        </w:rPr>
        <w:t>一</w:t>
      </w:r>
      <w:r w:rsidRPr="0035761E">
        <w:rPr>
          <w:rStyle w:val="2Char"/>
          <w:rFonts w:ascii="仿宋" w:eastAsia="仿宋" w:hAnsi="仿宋" w:hint="eastAsia"/>
          <w:color w:val="000000" w:themeColor="text1"/>
        </w:rPr>
        <w:t>般公共预算财政拨款“三公”经费支出决算表</w:t>
      </w:r>
      <w:bookmarkEnd w:id="57"/>
    </w:p>
    <w:p w:rsidR="00343AEA" w:rsidRPr="0035761E" w:rsidRDefault="00343AEA" w:rsidP="00343AEA">
      <w:pPr>
        <w:pStyle w:val="2"/>
        <w:rPr>
          <w:rFonts w:ascii="仿宋" w:eastAsia="仿宋" w:hAnsi="仿宋"/>
          <w:color w:val="000000" w:themeColor="text1"/>
        </w:rPr>
      </w:pPr>
      <w:bookmarkStart w:id="58" w:name="_Toc15396629"/>
      <w:r w:rsidRPr="0035761E">
        <w:rPr>
          <w:rStyle w:val="2Char"/>
          <w:rFonts w:ascii="仿宋" w:eastAsia="仿宋" w:hAnsi="仿宋" w:hint="eastAsia"/>
          <w:color w:val="000000" w:themeColor="text1"/>
        </w:rPr>
        <w:t>十一、</w:t>
      </w:r>
      <w:r w:rsidRPr="0035761E">
        <w:rPr>
          <w:rFonts w:ascii="仿宋" w:eastAsia="仿宋" w:hAnsi="仿宋" w:hint="eastAsia"/>
          <w:color w:val="000000" w:themeColor="text1"/>
        </w:rPr>
        <w:t>政</w:t>
      </w:r>
      <w:r w:rsidRPr="0035761E">
        <w:rPr>
          <w:rStyle w:val="2Char"/>
          <w:rFonts w:ascii="仿宋" w:eastAsia="仿宋" w:hAnsi="仿宋" w:hint="eastAsia"/>
          <w:color w:val="000000" w:themeColor="text1"/>
        </w:rPr>
        <w:t>府性基金预算财政拨款收入支出决算表</w:t>
      </w:r>
      <w:bookmarkEnd w:id="58"/>
    </w:p>
    <w:p w:rsidR="00343AEA" w:rsidRPr="0035761E" w:rsidRDefault="00343AEA" w:rsidP="00343AEA">
      <w:pPr>
        <w:pStyle w:val="2"/>
        <w:rPr>
          <w:rFonts w:ascii="仿宋" w:eastAsia="仿宋" w:hAnsi="仿宋"/>
          <w:color w:val="000000" w:themeColor="text1"/>
        </w:rPr>
      </w:pPr>
      <w:bookmarkStart w:id="59" w:name="_Toc15396630"/>
      <w:r w:rsidRPr="0035761E">
        <w:rPr>
          <w:rStyle w:val="2Char"/>
          <w:rFonts w:ascii="仿宋" w:eastAsia="仿宋" w:hAnsi="仿宋" w:hint="eastAsia"/>
          <w:color w:val="000000" w:themeColor="text1"/>
        </w:rPr>
        <w:t>十二、</w:t>
      </w:r>
      <w:r w:rsidRPr="0035761E">
        <w:rPr>
          <w:rFonts w:ascii="仿宋" w:eastAsia="仿宋" w:hAnsi="仿宋" w:hint="eastAsia"/>
          <w:color w:val="000000" w:themeColor="text1"/>
        </w:rPr>
        <w:t>政</w:t>
      </w:r>
      <w:r w:rsidRPr="0035761E">
        <w:rPr>
          <w:rStyle w:val="2Char"/>
          <w:rFonts w:ascii="仿宋" w:eastAsia="仿宋" w:hAnsi="仿宋" w:hint="eastAsia"/>
          <w:color w:val="000000" w:themeColor="text1"/>
        </w:rPr>
        <w:t>府性基金预算财政拨款“三公”经费支出决算表</w:t>
      </w:r>
      <w:bookmarkEnd w:id="59"/>
    </w:p>
    <w:p w:rsidR="00343AEA" w:rsidRPr="0035761E" w:rsidRDefault="00343AEA" w:rsidP="00343AEA">
      <w:pPr>
        <w:pStyle w:val="2"/>
        <w:rPr>
          <w:rFonts w:ascii="仿宋" w:eastAsia="仿宋" w:hAnsi="仿宋"/>
          <w:color w:val="000000" w:themeColor="text1"/>
        </w:rPr>
      </w:pPr>
      <w:bookmarkStart w:id="60" w:name="_Toc15396631"/>
      <w:r w:rsidRPr="0035761E">
        <w:rPr>
          <w:rStyle w:val="2Char"/>
          <w:rFonts w:ascii="仿宋" w:eastAsia="仿宋" w:hAnsi="仿宋" w:hint="eastAsia"/>
          <w:color w:val="000000" w:themeColor="text1"/>
        </w:rPr>
        <w:t>十三、</w:t>
      </w:r>
      <w:r w:rsidRPr="0035761E">
        <w:rPr>
          <w:rFonts w:ascii="仿宋" w:eastAsia="仿宋" w:hAnsi="仿宋" w:hint="eastAsia"/>
          <w:color w:val="000000" w:themeColor="text1"/>
        </w:rPr>
        <w:t>国</w:t>
      </w:r>
      <w:r w:rsidRPr="0035761E">
        <w:rPr>
          <w:rStyle w:val="2Char"/>
          <w:rFonts w:ascii="仿宋" w:eastAsia="仿宋" w:hAnsi="仿宋" w:hint="eastAsia"/>
          <w:color w:val="000000" w:themeColor="text1"/>
        </w:rPr>
        <w:t>有资本经营预算支出决算表</w:t>
      </w:r>
      <w:bookmarkEnd w:id="60"/>
    </w:p>
    <w:p w:rsidR="005B5C64" w:rsidRPr="0035761E" w:rsidRDefault="005B5C64" w:rsidP="00343AEA">
      <w:pPr>
        <w:spacing w:line="600" w:lineRule="exact"/>
        <w:ind w:firstLine="640"/>
        <w:outlineLvl w:val="2"/>
        <w:rPr>
          <w:rStyle w:val="2Char"/>
          <w:rFonts w:ascii="黑体" w:eastAsia="黑体" w:hAnsi="黑体"/>
          <w:b/>
          <w:color w:val="000000" w:themeColor="text1"/>
        </w:rPr>
      </w:pPr>
    </w:p>
    <w:sectPr w:rsidR="005B5C64" w:rsidRPr="0035761E" w:rsidSect="005B5C64">
      <w:headerReference w:type="even" r:id="rId15"/>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F5B" w:rsidRDefault="00F71F5B" w:rsidP="005B5C64">
      <w:r>
        <w:separator/>
      </w:r>
    </w:p>
  </w:endnote>
  <w:endnote w:type="continuationSeparator" w:id="1">
    <w:p w:rsidR="00F71F5B" w:rsidRDefault="00F71F5B"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4A164E" w:rsidRDefault="008A37AC">
        <w:pPr>
          <w:pStyle w:val="a5"/>
          <w:jc w:val="center"/>
        </w:pPr>
        <w:fldSimple w:instr="PAGE   \* MERGEFORMAT">
          <w:r w:rsidR="00F665A2" w:rsidRPr="00F665A2">
            <w:rPr>
              <w:noProof/>
              <w:lang w:val="zh-CN"/>
            </w:rPr>
            <w:t>11</w:t>
          </w:r>
        </w:fldSimple>
      </w:p>
    </w:sdtContent>
  </w:sdt>
  <w:p w:rsidR="004A164E" w:rsidRDefault="004A16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F5B" w:rsidRDefault="00F71F5B" w:rsidP="005B5C64">
      <w:r>
        <w:separator/>
      </w:r>
    </w:p>
  </w:footnote>
  <w:footnote w:type="continuationSeparator" w:id="1">
    <w:p w:rsidR="00F71F5B" w:rsidRDefault="00F71F5B"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4E" w:rsidRDefault="004A164E" w:rsidP="00E9413E">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4E" w:rsidRDefault="004A164E" w:rsidP="00E9413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7A05C8"/>
    <w:multiLevelType w:val="singleLevel"/>
    <w:tmpl w:val="AF7A05C8"/>
    <w:lvl w:ilvl="0">
      <w:start w:val="1"/>
      <w:numFmt w:val="chineseCounting"/>
      <w:suff w:val="nothing"/>
      <w:lvlText w:val="（%1）"/>
      <w:lvlJc w:val="left"/>
      <w:rPr>
        <w:rFonts w:hint="eastAsia"/>
      </w:rPr>
    </w:lvl>
  </w:abstractNum>
  <w:abstractNum w:abstractNumId="1">
    <w:nsid w:val="B23D7D5A"/>
    <w:multiLevelType w:val="singleLevel"/>
    <w:tmpl w:val="B23D7D5A"/>
    <w:lvl w:ilvl="0">
      <w:start w:val="1"/>
      <w:numFmt w:val="chineseCounting"/>
      <w:suff w:val="nothing"/>
      <w:lvlText w:val="%1、"/>
      <w:lvlJc w:val="left"/>
      <w:rPr>
        <w:rFonts w:hint="eastAsia"/>
      </w:rPr>
    </w:lvl>
  </w:abstractNum>
  <w:abstractNum w:abstractNumId="2">
    <w:nsid w:val="CD65E6AA"/>
    <w:multiLevelType w:val="singleLevel"/>
    <w:tmpl w:val="CD65E6AA"/>
    <w:lvl w:ilvl="0">
      <w:start w:val="1"/>
      <w:numFmt w:val="chineseCounting"/>
      <w:suff w:val="nothing"/>
      <w:lvlText w:val="（%1）"/>
      <w:lvlJc w:val="left"/>
      <w:rPr>
        <w:rFonts w:hint="eastAsia"/>
      </w:rPr>
    </w:lvl>
  </w:abstractNum>
  <w:abstractNum w:abstractNumId="3">
    <w:nsid w:val="CF652CEC"/>
    <w:multiLevelType w:val="singleLevel"/>
    <w:tmpl w:val="CF652CEC"/>
    <w:lvl w:ilvl="0">
      <w:start w:val="9"/>
      <w:numFmt w:val="chineseCounting"/>
      <w:suff w:val="nothing"/>
      <w:lvlText w:val="%1、"/>
      <w:lvlJc w:val="left"/>
      <w:rPr>
        <w:rFonts w:hint="eastAsia"/>
      </w:rPr>
    </w:lvl>
  </w:abstractNum>
  <w:abstractNum w:abstractNumId="4">
    <w:nsid w:val="D8E021D7"/>
    <w:multiLevelType w:val="singleLevel"/>
    <w:tmpl w:val="D8E021D7"/>
    <w:lvl w:ilvl="0">
      <w:start w:val="1"/>
      <w:numFmt w:val="chineseCounting"/>
      <w:suff w:val="nothing"/>
      <w:lvlText w:val="%1、"/>
      <w:lvlJc w:val="left"/>
      <w:rPr>
        <w:rFonts w:hint="eastAsia"/>
      </w:rPr>
    </w:lvl>
  </w:abstractNum>
  <w:abstractNum w:abstractNumId="5">
    <w:nsid w:val="E2FA047D"/>
    <w:multiLevelType w:val="singleLevel"/>
    <w:tmpl w:val="E2FA047D"/>
    <w:lvl w:ilvl="0">
      <w:start w:val="3"/>
      <w:numFmt w:val="chineseCounting"/>
      <w:suff w:val="space"/>
      <w:lvlText w:val="第%1部分"/>
      <w:lvlJc w:val="left"/>
      <w:rPr>
        <w:rFonts w:hint="eastAsia"/>
      </w:rPr>
    </w:lvl>
  </w:abstractNum>
  <w:abstractNum w:abstractNumId="6">
    <w:nsid w:val="06FD10B6"/>
    <w:multiLevelType w:val="singleLevel"/>
    <w:tmpl w:val="06FD10B6"/>
    <w:lvl w:ilvl="0">
      <w:start w:val="1"/>
      <w:numFmt w:val="chineseCounting"/>
      <w:suff w:val="nothing"/>
      <w:lvlText w:val="（%1）"/>
      <w:lvlJc w:val="left"/>
      <w:rPr>
        <w:rFonts w:hint="eastAsia"/>
      </w:rPr>
    </w:lvl>
  </w:abstractNum>
  <w:abstractNum w:abstractNumId="7">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nsid w:val="2D896B9A"/>
    <w:multiLevelType w:val="singleLevel"/>
    <w:tmpl w:val="2D896B9A"/>
    <w:lvl w:ilvl="0">
      <w:start w:val="1"/>
      <w:numFmt w:val="chineseCounting"/>
      <w:suff w:val="nothing"/>
      <w:lvlText w:val="（%1）"/>
      <w:lvlJc w:val="left"/>
      <w:rPr>
        <w:rFonts w:hint="eastAsia"/>
      </w:rPr>
    </w:lvl>
  </w:abstractNum>
  <w:abstractNum w:abstractNumId="10">
    <w:nsid w:val="31566226"/>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414FF7C4"/>
    <w:multiLevelType w:val="singleLevel"/>
    <w:tmpl w:val="414FF7C4"/>
    <w:lvl w:ilvl="0">
      <w:start w:val="1"/>
      <w:numFmt w:val="chineseCounting"/>
      <w:suff w:val="nothing"/>
      <w:lvlText w:val="（%1）"/>
      <w:lvlJc w:val="left"/>
      <w:rPr>
        <w:rFonts w:hint="eastAsia"/>
      </w:rPr>
    </w:lvl>
  </w:abstractNum>
  <w:abstractNum w:abstractNumId="12">
    <w:nsid w:val="5C25AFB1"/>
    <w:multiLevelType w:val="singleLevel"/>
    <w:tmpl w:val="5C25AFB1"/>
    <w:lvl w:ilvl="0">
      <w:start w:val="1"/>
      <w:numFmt w:val="chineseCounting"/>
      <w:suff w:val="nothing"/>
      <w:lvlText w:val="（%1）"/>
      <w:lvlJc w:val="left"/>
      <w:rPr>
        <w:rFonts w:hint="eastAsia"/>
      </w:rPr>
    </w:lvl>
  </w:abstractNum>
  <w:abstractNum w:abstractNumId="13">
    <w:nsid w:val="5C6854C6"/>
    <w:multiLevelType w:val="singleLevel"/>
    <w:tmpl w:val="CD65E6AA"/>
    <w:lvl w:ilvl="0">
      <w:start w:val="1"/>
      <w:numFmt w:val="chineseCounting"/>
      <w:suff w:val="nothing"/>
      <w:lvlText w:val="（%1）"/>
      <w:lvlJc w:val="left"/>
      <w:rPr>
        <w:rFonts w:hint="eastAsia"/>
      </w:rPr>
    </w:lvl>
  </w:abstractNum>
  <w:abstractNum w:abstractNumId="14">
    <w:nsid w:val="5CB366DA"/>
    <w:multiLevelType w:val="singleLevel"/>
    <w:tmpl w:val="5CB366DA"/>
    <w:lvl w:ilvl="0">
      <w:start w:val="1"/>
      <w:numFmt w:val="chineseCounting"/>
      <w:suff w:val="nothing"/>
      <w:lvlText w:val="（%1）"/>
      <w:lvlJc w:val="left"/>
      <w:rPr>
        <w:rFonts w:hint="eastAsia"/>
      </w:rPr>
    </w:lvl>
  </w:abstractNum>
  <w:abstractNum w:abstractNumId="1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5"/>
  </w:num>
  <w:num w:numId="2">
    <w:abstractNumId w:val="7"/>
  </w:num>
  <w:num w:numId="3">
    <w:abstractNumId w:val="3"/>
  </w:num>
  <w:num w:numId="4">
    <w:abstractNumId w:val="8"/>
  </w:num>
  <w:num w:numId="5">
    <w:abstractNumId w:val="5"/>
  </w:num>
  <w:num w:numId="6">
    <w:abstractNumId w:val="1"/>
  </w:num>
  <w:num w:numId="7">
    <w:abstractNumId w:val="11"/>
  </w:num>
  <w:num w:numId="8">
    <w:abstractNumId w:val="6"/>
  </w:num>
  <w:num w:numId="9">
    <w:abstractNumId w:val="14"/>
  </w:num>
  <w:num w:numId="10">
    <w:abstractNumId w:val="0"/>
  </w:num>
  <w:num w:numId="11">
    <w:abstractNumId w:val="4"/>
  </w:num>
  <w:num w:numId="12">
    <w:abstractNumId w:val="2"/>
  </w:num>
  <w:num w:numId="13">
    <w:abstractNumId w:val="9"/>
  </w:num>
  <w:num w:numId="14">
    <w:abstractNumId w:val="12"/>
  </w:num>
  <w:num w:numId="15">
    <w:abstractNumId w:val="13"/>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73D4"/>
    <w:rsid w:val="000222C6"/>
    <w:rsid w:val="0002549F"/>
    <w:rsid w:val="00026E9A"/>
    <w:rsid w:val="000308BF"/>
    <w:rsid w:val="000468DB"/>
    <w:rsid w:val="00060215"/>
    <w:rsid w:val="0006487A"/>
    <w:rsid w:val="00065F8F"/>
    <w:rsid w:val="00070A43"/>
    <w:rsid w:val="000768F2"/>
    <w:rsid w:val="0009014E"/>
    <w:rsid w:val="0009184B"/>
    <w:rsid w:val="00094236"/>
    <w:rsid w:val="0009593C"/>
    <w:rsid w:val="00096760"/>
    <w:rsid w:val="00097322"/>
    <w:rsid w:val="000A473E"/>
    <w:rsid w:val="000A4911"/>
    <w:rsid w:val="000A50A6"/>
    <w:rsid w:val="000A6A92"/>
    <w:rsid w:val="000B03FD"/>
    <w:rsid w:val="000B047F"/>
    <w:rsid w:val="000B5923"/>
    <w:rsid w:val="000B5A48"/>
    <w:rsid w:val="000B6FF3"/>
    <w:rsid w:val="000C3467"/>
    <w:rsid w:val="000C3CA6"/>
    <w:rsid w:val="000C4358"/>
    <w:rsid w:val="000D1267"/>
    <w:rsid w:val="000D1D50"/>
    <w:rsid w:val="000D5782"/>
    <w:rsid w:val="000E609E"/>
    <w:rsid w:val="000E6613"/>
    <w:rsid w:val="000E7119"/>
    <w:rsid w:val="000E7632"/>
    <w:rsid w:val="000F514C"/>
    <w:rsid w:val="00114E9B"/>
    <w:rsid w:val="001159A1"/>
    <w:rsid w:val="00121AD7"/>
    <w:rsid w:val="00126824"/>
    <w:rsid w:val="0013487C"/>
    <w:rsid w:val="00135C0B"/>
    <w:rsid w:val="00142216"/>
    <w:rsid w:val="00144D6A"/>
    <w:rsid w:val="0014729F"/>
    <w:rsid w:val="00151165"/>
    <w:rsid w:val="00157BAB"/>
    <w:rsid w:val="0016114B"/>
    <w:rsid w:val="001654D1"/>
    <w:rsid w:val="00170E5A"/>
    <w:rsid w:val="00174010"/>
    <w:rsid w:val="00174518"/>
    <w:rsid w:val="0018106D"/>
    <w:rsid w:val="001877A7"/>
    <w:rsid w:val="00191285"/>
    <w:rsid w:val="00191536"/>
    <w:rsid w:val="00194F4A"/>
    <w:rsid w:val="00196687"/>
    <w:rsid w:val="00196ADA"/>
    <w:rsid w:val="001B75A4"/>
    <w:rsid w:val="001C0962"/>
    <w:rsid w:val="001C1A4C"/>
    <w:rsid w:val="001C2D63"/>
    <w:rsid w:val="001D7531"/>
    <w:rsid w:val="001E3784"/>
    <w:rsid w:val="001E737D"/>
    <w:rsid w:val="001F0592"/>
    <w:rsid w:val="001F7506"/>
    <w:rsid w:val="002006CD"/>
    <w:rsid w:val="00202B36"/>
    <w:rsid w:val="00202D7E"/>
    <w:rsid w:val="00203B41"/>
    <w:rsid w:val="00204B7A"/>
    <w:rsid w:val="00204CDE"/>
    <w:rsid w:val="0021101A"/>
    <w:rsid w:val="00220536"/>
    <w:rsid w:val="00221EF3"/>
    <w:rsid w:val="002302E2"/>
    <w:rsid w:val="00235629"/>
    <w:rsid w:val="00251AB1"/>
    <w:rsid w:val="002568CE"/>
    <w:rsid w:val="00260C38"/>
    <w:rsid w:val="002616C0"/>
    <w:rsid w:val="00265372"/>
    <w:rsid w:val="002662AA"/>
    <w:rsid w:val="00276094"/>
    <w:rsid w:val="00280496"/>
    <w:rsid w:val="002913D8"/>
    <w:rsid w:val="00294DC9"/>
    <w:rsid w:val="00295495"/>
    <w:rsid w:val="002A0E02"/>
    <w:rsid w:val="002A31DE"/>
    <w:rsid w:val="002A561C"/>
    <w:rsid w:val="002B2613"/>
    <w:rsid w:val="002B67B9"/>
    <w:rsid w:val="002C45A3"/>
    <w:rsid w:val="002C5170"/>
    <w:rsid w:val="002D19B0"/>
    <w:rsid w:val="002D6585"/>
    <w:rsid w:val="002D6D05"/>
    <w:rsid w:val="002E498D"/>
    <w:rsid w:val="002E7408"/>
    <w:rsid w:val="002F1818"/>
    <w:rsid w:val="002F3D7B"/>
    <w:rsid w:val="002F4E06"/>
    <w:rsid w:val="002F567B"/>
    <w:rsid w:val="003216A9"/>
    <w:rsid w:val="00335A74"/>
    <w:rsid w:val="00343AEA"/>
    <w:rsid w:val="00351E5C"/>
    <w:rsid w:val="0035761E"/>
    <w:rsid w:val="00360F16"/>
    <w:rsid w:val="0036561B"/>
    <w:rsid w:val="0037013F"/>
    <w:rsid w:val="00370F6D"/>
    <w:rsid w:val="00380C92"/>
    <w:rsid w:val="00384178"/>
    <w:rsid w:val="00392526"/>
    <w:rsid w:val="003A484F"/>
    <w:rsid w:val="003A4883"/>
    <w:rsid w:val="003B0BE0"/>
    <w:rsid w:val="003B0C1B"/>
    <w:rsid w:val="003B5455"/>
    <w:rsid w:val="003B688C"/>
    <w:rsid w:val="003C0291"/>
    <w:rsid w:val="003C39AE"/>
    <w:rsid w:val="003C7B60"/>
    <w:rsid w:val="003D0C0F"/>
    <w:rsid w:val="003D1FB2"/>
    <w:rsid w:val="003D3D62"/>
    <w:rsid w:val="003D66DA"/>
    <w:rsid w:val="003D6CC4"/>
    <w:rsid w:val="003E00DD"/>
    <w:rsid w:val="003E1310"/>
    <w:rsid w:val="003E6F55"/>
    <w:rsid w:val="00406254"/>
    <w:rsid w:val="00416CD4"/>
    <w:rsid w:val="004209E6"/>
    <w:rsid w:val="004223DE"/>
    <w:rsid w:val="00423781"/>
    <w:rsid w:val="004243E3"/>
    <w:rsid w:val="004309E3"/>
    <w:rsid w:val="00434489"/>
    <w:rsid w:val="00434CE0"/>
    <w:rsid w:val="00437085"/>
    <w:rsid w:val="004372FD"/>
    <w:rsid w:val="00443880"/>
    <w:rsid w:val="004464F4"/>
    <w:rsid w:val="00471401"/>
    <w:rsid w:val="00473F31"/>
    <w:rsid w:val="00477366"/>
    <w:rsid w:val="0048263A"/>
    <w:rsid w:val="00482FC2"/>
    <w:rsid w:val="00487E5D"/>
    <w:rsid w:val="004A164E"/>
    <w:rsid w:val="004A5FD6"/>
    <w:rsid w:val="004A711F"/>
    <w:rsid w:val="004B199D"/>
    <w:rsid w:val="004B4690"/>
    <w:rsid w:val="004C19DC"/>
    <w:rsid w:val="004D13E8"/>
    <w:rsid w:val="004D229A"/>
    <w:rsid w:val="004E0770"/>
    <w:rsid w:val="004E0A2D"/>
    <w:rsid w:val="004E206B"/>
    <w:rsid w:val="004E52F4"/>
    <w:rsid w:val="004E6DF7"/>
    <w:rsid w:val="004F0FBD"/>
    <w:rsid w:val="004F3245"/>
    <w:rsid w:val="004F403E"/>
    <w:rsid w:val="005013C6"/>
    <w:rsid w:val="005013D1"/>
    <w:rsid w:val="00505A47"/>
    <w:rsid w:val="00512726"/>
    <w:rsid w:val="00512FDA"/>
    <w:rsid w:val="00520DA0"/>
    <w:rsid w:val="00537808"/>
    <w:rsid w:val="0054054C"/>
    <w:rsid w:val="0054615B"/>
    <w:rsid w:val="005664BB"/>
    <w:rsid w:val="00566FFA"/>
    <w:rsid w:val="0057481D"/>
    <w:rsid w:val="00575F0B"/>
    <w:rsid w:val="0058486E"/>
    <w:rsid w:val="00585B33"/>
    <w:rsid w:val="0059014D"/>
    <w:rsid w:val="00591011"/>
    <w:rsid w:val="00595CBB"/>
    <w:rsid w:val="00596483"/>
    <w:rsid w:val="005B1C77"/>
    <w:rsid w:val="005B5C64"/>
    <w:rsid w:val="005C6BD0"/>
    <w:rsid w:val="005C6C4C"/>
    <w:rsid w:val="005D1C8B"/>
    <w:rsid w:val="005D468D"/>
    <w:rsid w:val="005D5CED"/>
    <w:rsid w:val="005E7F1C"/>
    <w:rsid w:val="005F1A4C"/>
    <w:rsid w:val="00605688"/>
    <w:rsid w:val="006070AF"/>
    <w:rsid w:val="00607E6C"/>
    <w:rsid w:val="006101B1"/>
    <w:rsid w:val="00614E44"/>
    <w:rsid w:val="00617560"/>
    <w:rsid w:val="0062270A"/>
    <w:rsid w:val="00622830"/>
    <w:rsid w:val="00623DA0"/>
    <w:rsid w:val="00630AEF"/>
    <w:rsid w:val="006325F8"/>
    <w:rsid w:val="00633463"/>
    <w:rsid w:val="00634C9A"/>
    <w:rsid w:val="006440E4"/>
    <w:rsid w:val="00645C17"/>
    <w:rsid w:val="00647DC5"/>
    <w:rsid w:val="0066343B"/>
    <w:rsid w:val="00664777"/>
    <w:rsid w:val="0067116D"/>
    <w:rsid w:val="006748A4"/>
    <w:rsid w:val="0067557B"/>
    <w:rsid w:val="006760B6"/>
    <w:rsid w:val="00681A31"/>
    <w:rsid w:val="00683E73"/>
    <w:rsid w:val="006852EA"/>
    <w:rsid w:val="006964D2"/>
    <w:rsid w:val="006A3141"/>
    <w:rsid w:val="006A5E34"/>
    <w:rsid w:val="006B2296"/>
    <w:rsid w:val="006B2422"/>
    <w:rsid w:val="006B2B9A"/>
    <w:rsid w:val="006C0991"/>
    <w:rsid w:val="006C1937"/>
    <w:rsid w:val="006C5ACA"/>
    <w:rsid w:val="006E4746"/>
    <w:rsid w:val="006F020C"/>
    <w:rsid w:val="007127B7"/>
    <w:rsid w:val="00716DB0"/>
    <w:rsid w:val="0071798E"/>
    <w:rsid w:val="00727533"/>
    <w:rsid w:val="007416B6"/>
    <w:rsid w:val="0074442C"/>
    <w:rsid w:val="00746F48"/>
    <w:rsid w:val="0075404D"/>
    <w:rsid w:val="0076182A"/>
    <w:rsid w:val="00767B7E"/>
    <w:rsid w:val="007770C3"/>
    <w:rsid w:val="00784D24"/>
    <w:rsid w:val="007858B2"/>
    <w:rsid w:val="00785FBA"/>
    <w:rsid w:val="00786E4A"/>
    <w:rsid w:val="007875EB"/>
    <w:rsid w:val="0079426B"/>
    <w:rsid w:val="007B2F02"/>
    <w:rsid w:val="007B3147"/>
    <w:rsid w:val="007D1682"/>
    <w:rsid w:val="007D312A"/>
    <w:rsid w:val="007D3F19"/>
    <w:rsid w:val="007E23B0"/>
    <w:rsid w:val="007E4308"/>
    <w:rsid w:val="007E463F"/>
    <w:rsid w:val="007F1991"/>
    <w:rsid w:val="007F2C2F"/>
    <w:rsid w:val="007F55FC"/>
    <w:rsid w:val="007F5665"/>
    <w:rsid w:val="007F5799"/>
    <w:rsid w:val="00800112"/>
    <w:rsid w:val="00813348"/>
    <w:rsid w:val="008253BB"/>
    <w:rsid w:val="0082685A"/>
    <w:rsid w:val="00833962"/>
    <w:rsid w:val="0083706E"/>
    <w:rsid w:val="008408F6"/>
    <w:rsid w:val="00841467"/>
    <w:rsid w:val="008423A5"/>
    <w:rsid w:val="00850625"/>
    <w:rsid w:val="00853718"/>
    <w:rsid w:val="00855221"/>
    <w:rsid w:val="00860645"/>
    <w:rsid w:val="008632A3"/>
    <w:rsid w:val="0087137B"/>
    <w:rsid w:val="00871F71"/>
    <w:rsid w:val="00872FD8"/>
    <w:rsid w:val="00885AF4"/>
    <w:rsid w:val="008939CD"/>
    <w:rsid w:val="008A37AC"/>
    <w:rsid w:val="008B749C"/>
    <w:rsid w:val="008B768C"/>
    <w:rsid w:val="008C4DB1"/>
    <w:rsid w:val="008C4EAF"/>
    <w:rsid w:val="008C5176"/>
    <w:rsid w:val="008C6B23"/>
    <w:rsid w:val="008C7FD0"/>
    <w:rsid w:val="008D3718"/>
    <w:rsid w:val="008D4837"/>
    <w:rsid w:val="008D7FF8"/>
    <w:rsid w:val="008E1DE7"/>
    <w:rsid w:val="008E65DB"/>
    <w:rsid w:val="008E707C"/>
    <w:rsid w:val="00900B08"/>
    <w:rsid w:val="00900D26"/>
    <w:rsid w:val="00902155"/>
    <w:rsid w:val="00902FA3"/>
    <w:rsid w:val="00923564"/>
    <w:rsid w:val="0092392E"/>
    <w:rsid w:val="00925F16"/>
    <w:rsid w:val="009315F9"/>
    <w:rsid w:val="00933499"/>
    <w:rsid w:val="00935C98"/>
    <w:rsid w:val="00946945"/>
    <w:rsid w:val="00951248"/>
    <w:rsid w:val="0095152F"/>
    <w:rsid w:val="00951D2B"/>
    <w:rsid w:val="00954C49"/>
    <w:rsid w:val="00955E37"/>
    <w:rsid w:val="00962F1A"/>
    <w:rsid w:val="0097099F"/>
    <w:rsid w:val="00971997"/>
    <w:rsid w:val="00971FFC"/>
    <w:rsid w:val="00976C2E"/>
    <w:rsid w:val="00982901"/>
    <w:rsid w:val="0098660A"/>
    <w:rsid w:val="009931C3"/>
    <w:rsid w:val="009B2C43"/>
    <w:rsid w:val="009B4EAE"/>
    <w:rsid w:val="009B7573"/>
    <w:rsid w:val="009B7720"/>
    <w:rsid w:val="009C0667"/>
    <w:rsid w:val="009C22F4"/>
    <w:rsid w:val="009C2E98"/>
    <w:rsid w:val="009C37FB"/>
    <w:rsid w:val="009C5225"/>
    <w:rsid w:val="009D3447"/>
    <w:rsid w:val="009D4711"/>
    <w:rsid w:val="009E03AF"/>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95CA8"/>
    <w:rsid w:val="00AB64C9"/>
    <w:rsid w:val="00AC3C6A"/>
    <w:rsid w:val="00AD0F83"/>
    <w:rsid w:val="00AD5620"/>
    <w:rsid w:val="00AD656B"/>
    <w:rsid w:val="00AD7C1B"/>
    <w:rsid w:val="00AE16BA"/>
    <w:rsid w:val="00AE1EBE"/>
    <w:rsid w:val="00AE45A7"/>
    <w:rsid w:val="00AE4AE0"/>
    <w:rsid w:val="00B034B9"/>
    <w:rsid w:val="00B03C9D"/>
    <w:rsid w:val="00B060AE"/>
    <w:rsid w:val="00B10517"/>
    <w:rsid w:val="00B14E76"/>
    <w:rsid w:val="00B161B8"/>
    <w:rsid w:val="00B2048C"/>
    <w:rsid w:val="00B226F2"/>
    <w:rsid w:val="00B310B9"/>
    <w:rsid w:val="00B31837"/>
    <w:rsid w:val="00B35F3F"/>
    <w:rsid w:val="00B36CBB"/>
    <w:rsid w:val="00B425E0"/>
    <w:rsid w:val="00B440AA"/>
    <w:rsid w:val="00B44B70"/>
    <w:rsid w:val="00B50582"/>
    <w:rsid w:val="00B53C56"/>
    <w:rsid w:val="00B57DAF"/>
    <w:rsid w:val="00B7295A"/>
    <w:rsid w:val="00B72D37"/>
    <w:rsid w:val="00B75332"/>
    <w:rsid w:val="00B77EA6"/>
    <w:rsid w:val="00B81598"/>
    <w:rsid w:val="00B841F1"/>
    <w:rsid w:val="00B94119"/>
    <w:rsid w:val="00B944D6"/>
    <w:rsid w:val="00BB1F02"/>
    <w:rsid w:val="00BB4DF0"/>
    <w:rsid w:val="00BC289F"/>
    <w:rsid w:val="00BC2D50"/>
    <w:rsid w:val="00BC353B"/>
    <w:rsid w:val="00BC5361"/>
    <w:rsid w:val="00BC5460"/>
    <w:rsid w:val="00BC6B50"/>
    <w:rsid w:val="00BD0E25"/>
    <w:rsid w:val="00BE4FB6"/>
    <w:rsid w:val="00BF5BD6"/>
    <w:rsid w:val="00C01C17"/>
    <w:rsid w:val="00C03E31"/>
    <w:rsid w:val="00C22E63"/>
    <w:rsid w:val="00C244BB"/>
    <w:rsid w:val="00C30E69"/>
    <w:rsid w:val="00C33E72"/>
    <w:rsid w:val="00C354B2"/>
    <w:rsid w:val="00C35554"/>
    <w:rsid w:val="00C42709"/>
    <w:rsid w:val="00C533CC"/>
    <w:rsid w:val="00C5751C"/>
    <w:rsid w:val="00C61BFC"/>
    <w:rsid w:val="00C62B85"/>
    <w:rsid w:val="00C65438"/>
    <w:rsid w:val="00C808ED"/>
    <w:rsid w:val="00C81DD1"/>
    <w:rsid w:val="00C90EF5"/>
    <w:rsid w:val="00C91CBB"/>
    <w:rsid w:val="00CA5CF8"/>
    <w:rsid w:val="00CB02A5"/>
    <w:rsid w:val="00CB4E70"/>
    <w:rsid w:val="00CC09B6"/>
    <w:rsid w:val="00CC666F"/>
    <w:rsid w:val="00CD1E3F"/>
    <w:rsid w:val="00CD3134"/>
    <w:rsid w:val="00CD57B7"/>
    <w:rsid w:val="00CD5D4B"/>
    <w:rsid w:val="00CE44F6"/>
    <w:rsid w:val="00CE49DA"/>
    <w:rsid w:val="00CE7B61"/>
    <w:rsid w:val="00CF329B"/>
    <w:rsid w:val="00D00095"/>
    <w:rsid w:val="00D114F0"/>
    <w:rsid w:val="00D20620"/>
    <w:rsid w:val="00D254F7"/>
    <w:rsid w:val="00D26091"/>
    <w:rsid w:val="00D2685C"/>
    <w:rsid w:val="00D34E7C"/>
    <w:rsid w:val="00D35489"/>
    <w:rsid w:val="00D36AFE"/>
    <w:rsid w:val="00D51276"/>
    <w:rsid w:val="00D7035F"/>
    <w:rsid w:val="00D742E5"/>
    <w:rsid w:val="00DA2A3B"/>
    <w:rsid w:val="00DA634F"/>
    <w:rsid w:val="00DA6446"/>
    <w:rsid w:val="00DA65AC"/>
    <w:rsid w:val="00DB1913"/>
    <w:rsid w:val="00DB35F7"/>
    <w:rsid w:val="00DC356A"/>
    <w:rsid w:val="00DC410D"/>
    <w:rsid w:val="00DC5A81"/>
    <w:rsid w:val="00DC68CA"/>
    <w:rsid w:val="00DC6B47"/>
    <w:rsid w:val="00DC7CBA"/>
    <w:rsid w:val="00DD73B7"/>
    <w:rsid w:val="00DE7407"/>
    <w:rsid w:val="00DF28BC"/>
    <w:rsid w:val="00DF34B9"/>
    <w:rsid w:val="00DF4F4E"/>
    <w:rsid w:val="00E01053"/>
    <w:rsid w:val="00E07ACF"/>
    <w:rsid w:val="00E1467F"/>
    <w:rsid w:val="00E17510"/>
    <w:rsid w:val="00E21D6B"/>
    <w:rsid w:val="00E331A1"/>
    <w:rsid w:val="00E33202"/>
    <w:rsid w:val="00E336A9"/>
    <w:rsid w:val="00E44B11"/>
    <w:rsid w:val="00E472B1"/>
    <w:rsid w:val="00E50624"/>
    <w:rsid w:val="00E512E2"/>
    <w:rsid w:val="00E53282"/>
    <w:rsid w:val="00E568DF"/>
    <w:rsid w:val="00E64269"/>
    <w:rsid w:val="00E66797"/>
    <w:rsid w:val="00E73929"/>
    <w:rsid w:val="00E82267"/>
    <w:rsid w:val="00E846CE"/>
    <w:rsid w:val="00E853CE"/>
    <w:rsid w:val="00E867B6"/>
    <w:rsid w:val="00E87086"/>
    <w:rsid w:val="00E87F08"/>
    <w:rsid w:val="00E9413E"/>
    <w:rsid w:val="00EA010F"/>
    <w:rsid w:val="00EC30BA"/>
    <w:rsid w:val="00ED1B63"/>
    <w:rsid w:val="00ED2CD4"/>
    <w:rsid w:val="00ED3C1F"/>
    <w:rsid w:val="00ED4085"/>
    <w:rsid w:val="00ED420E"/>
    <w:rsid w:val="00ED6FBE"/>
    <w:rsid w:val="00EE2F57"/>
    <w:rsid w:val="00EF1C71"/>
    <w:rsid w:val="00EF278C"/>
    <w:rsid w:val="00EF4C34"/>
    <w:rsid w:val="00EF77C6"/>
    <w:rsid w:val="00EF796F"/>
    <w:rsid w:val="00F020C7"/>
    <w:rsid w:val="00F032ED"/>
    <w:rsid w:val="00F04604"/>
    <w:rsid w:val="00F05438"/>
    <w:rsid w:val="00F11025"/>
    <w:rsid w:val="00F11FB8"/>
    <w:rsid w:val="00F1361C"/>
    <w:rsid w:val="00F13D75"/>
    <w:rsid w:val="00F156F0"/>
    <w:rsid w:val="00F160C7"/>
    <w:rsid w:val="00F2408F"/>
    <w:rsid w:val="00F240E9"/>
    <w:rsid w:val="00F26576"/>
    <w:rsid w:val="00F36D8F"/>
    <w:rsid w:val="00F417B1"/>
    <w:rsid w:val="00F45853"/>
    <w:rsid w:val="00F50D09"/>
    <w:rsid w:val="00F55141"/>
    <w:rsid w:val="00F55FA9"/>
    <w:rsid w:val="00F57DBA"/>
    <w:rsid w:val="00F602DF"/>
    <w:rsid w:val="00F665A2"/>
    <w:rsid w:val="00F71F5B"/>
    <w:rsid w:val="00F754A1"/>
    <w:rsid w:val="00F81FD9"/>
    <w:rsid w:val="00F82F47"/>
    <w:rsid w:val="00F841AA"/>
    <w:rsid w:val="00F84A94"/>
    <w:rsid w:val="00F87E96"/>
    <w:rsid w:val="00F959AB"/>
    <w:rsid w:val="00FA23E8"/>
    <w:rsid w:val="00FA4638"/>
    <w:rsid w:val="00FB4511"/>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lsdException w:name="Strong" w:semiHidden="0" w:unhideWhenUsed="0" w:qFormat="1"/>
    <w:lsdException w:name="Emphasis" w:semiHidden="0" w:uiPriority="20" w:unhideWhenUsed="0"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26"/>
  </w:style>
  <w:style w:type="paragraph" w:styleId="1">
    <w:name w:val="heading 1"/>
    <w:basedOn w:val="a"/>
    <w:next w:val="a"/>
    <w:link w:val="1Char"/>
    <w:uiPriority w:val="9"/>
    <w:qFormat/>
    <w:rsid w:val="00900D2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unhideWhenUsed/>
    <w:qFormat/>
    <w:rsid w:val="00900D2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unhideWhenUsed/>
    <w:qFormat/>
    <w:rsid w:val="00900D2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semiHidden/>
    <w:unhideWhenUsed/>
    <w:qFormat/>
    <w:rsid w:val="00900D2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semiHidden/>
    <w:unhideWhenUsed/>
    <w:qFormat/>
    <w:rsid w:val="00900D2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900D2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900D2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900D2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900D2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sz w:val="30"/>
    </w:rPr>
  </w:style>
  <w:style w:type="paragraph" w:styleId="30">
    <w:name w:val="toc 3"/>
    <w:basedOn w:val="a"/>
    <w:next w:val="a"/>
    <w:uiPriority w:val="39"/>
    <w:unhideWhenUsed/>
    <w:rsid w:val="005B5C64"/>
    <w:pPr>
      <w:tabs>
        <w:tab w:val="right" w:leader="dot" w:pos="8296"/>
      </w:tabs>
      <w:ind w:leftChars="400" w:left="840"/>
    </w:pPr>
  </w:style>
  <w:style w:type="paragraph" w:styleId="a4">
    <w:name w:val="Balloon Text"/>
    <w:basedOn w:val="a"/>
    <w:link w:val="Char0"/>
    <w:uiPriority w:val="99"/>
    <w:semiHidden/>
    <w:unhideWhenUsed/>
    <w:rsid w:val="005B5C64"/>
    <w:rPr>
      <w:sz w:val="18"/>
      <w:szCs w:val="18"/>
    </w:rPr>
  </w:style>
  <w:style w:type="paragraph" w:styleId="a5">
    <w:name w:val="footer"/>
    <w:basedOn w:val="a"/>
    <w:link w:val="Char1"/>
    <w:uiPriority w:val="99"/>
    <w:rsid w:val="005B5C64"/>
    <w:pPr>
      <w:tabs>
        <w:tab w:val="center" w:pos="4153"/>
        <w:tab w:val="right" w:pos="8306"/>
      </w:tabs>
      <w:snapToGrid w:val="0"/>
    </w:pPr>
    <w:rPr>
      <w:rFonts w:ascii="Calibri" w:hAnsi="Calibri"/>
      <w:sz w:val="18"/>
      <w:szCs w:val="18"/>
    </w:rPr>
  </w:style>
  <w:style w:type="paragraph" w:styleId="a6">
    <w:name w:val="header"/>
    <w:basedOn w:val="a"/>
    <w:link w:val="Char2"/>
    <w:uiPriority w:val="99"/>
    <w:semiHidden/>
    <w:rsid w:val="005B5C64"/>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uiPriority w:val="39"/>
    <w:unhideWhenUsed/>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rsid w:val="005B5C64"/>
    <w:pPr>
      <w:tabs>
        <w:tab w:val="right" w:leader="dot" w:pos="8296"/>
      </w:tabs>
      <w:ind w:leftChars="200" w:left="420"/>
    </w:pPr>
  </w:style>
  <w:style w:type="character" w:styleId="a7">
    <w:name w:val="Strong"/>
    <w:basedOn w:val="a0"/>
    <w:uiPriority w:val="99"/>
    <w:qFormat/>
    <w:rsid w:val="00900D26"/>
    <w:rPr>
      <w:b/>
      <w:bCs/>
      <w:spacing w:val="0"/>
    </w:rPr>
  </w:style>
  <w:style w:type="character" w:styleId="a8">
    <w:name w:val="Hyperlink"/>
    <w:basedOn w:val="a0"/>
    <w:uiPriority w:val="99"/>
    <w:unhideWhenUsed/>
    <w:rsid w:val="005B5C64"/>
    <w:rPr>
      <w:color w:val="0000FF" w:themeColor="hyperlink"/>
      <w:u w:val="single"/>
    </w:rPr>
  </w:style>
  <w:style w:type="character" w:customStyle="1" w:styleId="HeaderChar">
    <w:name w:val="Header Char"/>
    <w:basedOn w:val="a0"/>
    <w:uiPriority w:val="99"/>
    <w:semiHidden/>
    <w:rsid w:val="005B5C64"/>
    <w:rPr>
      <w:rFonts w:ascii="Times New Roman" w:hAnsi="Times New Roman"/>
      <w:sz w:val="18"/>
      <w:szCs w:val="18"/>
    </w:rPr>
  </w:style>
  <w:style w:type="character" w:customStyle="1" w:styleId="Char2">
    <w:name w:val="页眉 Char"/>
    <w:link w:val="a6"/>
    <w:uiPriority w:val="99"/>
    <w:semiHidden/>
    <w:locked/>
    <w:rsid w:val="005B5C64"/>
    <w:rPr>
      <w:sz w:val="18"/>
    </w:rPr>
  </w:style>
  <w:style w:type="character" w:customStyle="1" w:styleId="FooterChar">
    <w:name w:val="Footer Char"/>
    <w:basedOn w:val="a0"/>
    <w:uiPriority w:val="99"/>
    <w:semiHidden/>
    <w:rsid w:val="005B5C64"/>
    <w:rPr>
      <w:rFonts w:ascii="Times New Roman" w:hAnsi="Times New Roman"/>
      <w:sz w:val="18"/>
      <w:szCs w:val="18"/>
    </w:rPr>
  </w:style>
  <w:style w:type="character" w:customStyle="1" w:styleId="Char1">
    <w:name w:val="页脚 Char"/>
    <w:link w:val="a5"/>
    <w:uiPriority w:val="99"/>
    <w:locked/>
    <w:rsid w:val="005B5C64"/>
    <w:rPr>
      <w:sz w:val="18"/>
    </w:rPr>
  </w:style>
  <w:style w:type="character" w:customStyle="1" w:styleId="BodyTextChar">
    <w:name w:val="Body Text Char"/>
    <w:basedOn w:val="a0"/>
    <w:uiPriority w:val="99"/>
    <w:semiHidden/>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900D26"/>
    <w:pPr>
      <w:ind w:left="720"/>
      <w:contextualSpacing/>
    </w:pPr>
  </w:style>
  <w:style w:type="character" w:customStyle="1" w:styleId="1Char">
    <w:name w:val="标题 1 Char"/>
    <w:basedOn w:val="a0"/>
    <w:link w:val="1"/>
    <w:uiPriority w:val="9"/>
    <w:qFormat/>
    <w:rsid w:val="00900D26"/>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qFormat/>
    <w:rsid w:val="00900D26"/>
    <w:rPr>
      <w:rFonts w:asciiTheme="majorHAnsi" w:eastAsiaTheme="majorEastAsia" w:hAnsiTheme="majorHAnsi" w:cstheme="majorBidi"/>
      <w:color w:val="365F91" w:themeColor="accent1" w:themeShade="BF"/>
      <w:sz w:val="24"/>
      <w:szCs w:val="24"/>
    </w:rPr>
  </w:style>
  <w:style w:type="paragraph" w:customStyle="1" w:styleId="TOC1">
    <w:name w:val="TOC 标题1"/>
    <w:basedOn w:val="1"/>
    <w:next w:val="a"/>
    <w:uiPriority w:val="39"/>
    <w:unhideWhenUsed/>
    <w:rsid w:val="005B5C64"/>
    <w:pPr>
      <w:spacing w:before="480" w:after="0" w:line="276" w:lineRule="auto"/>
      <w:outlineLvl w:val="9"/>
    </w:pPr>
    <w:rPr>
      <w:sz w:val="28"/>
      <w:szCs w:val="28"/>
    </w:rPr>
  </w:style>
  <w:style w:type="character" w:customStyle="1" w:styleId="Char0">
    <w:name w:val="批注框文本 Char"/>
    <w:basedOn w:val="a0"/>
    <w:link w:val="a4"/>
    <w:uiPriority w:val="99"/>
    <w:semiHidden/>
    <w:rsid w:val="005B5C64"/>
    <w:rPr>
      <w:rFonts w:ascii="Times New Roman" w:hAnsi="Times New Roman"/>
      <w:kern w:val="2"/>
      <w:sz w:val="18"/>
      <w:szCs w:val="18"/>
    </w:rPr>
  </w:style>
  <w:style w:type="character" w:customStyle="1" w:styleId="3Char">
    <w:name w:val="标题 3 Char"/>
    <w:basedOn w:val="a0"/>
    <w:link w:val="3"/>
    <w:uiPriority w:val="9"/>
    <w:rsid w:val="00900D26"/>
    <w:rPr>
      <w:rFonts w:asciiTheme="majorHAnsi" w:eastAsiaTheme="majorEastAsia" w:hAnsiTheme="majorHAnsi" w:cstheme="majorBidi"/>
      <w:color w:val="4F81BD" w:themeColor="accent1"/>
      <w:sz w:val="24"/>
      <w:szCs w:val="24"/>
    </w:rPr>
  </w:style>
  <w:style w:type="paragraph" w:styleId="TOC">
    <w:name w:val="TOC Heading"/>
    <w:basedOn w:val="1"/>
    <w:next w:val="a"/>
    <w:uiPriority w:val="39"/>
    <w:unhideWhenUsed/>
    <w:qFormat/>
    <w:rsid w:val="00900D26"/>
    <w:pPr>
      <w:outlineLvl w:val="9"/>
    </w:pPr>
    <w:rPr>
      <w:lang w:bidi="en-US"/>
    </w:rPr>
  </w:style>
  <w:style w:type="paragraph" w:styleId="aa">
    <w:name w:val="footnote text"/>
    <w:basedOn w:val="a"/>
    <w:link w:val="Char3"/>
    <w:uiPriority w:val="99"/>
    <w:semiHidden/>
    <w:unhideWhenUsed/>
    <w:rsid w:val="007E4308"/>
    <w:pPr>
      <w:snapToGrid w:val="0"/>
    </w:pPr>
    <w:rPr>
      <w:sz w:val="18"/>
      <w:szCs w:val="18"/>
    </w:rPr>
  </w:style>
  <w:style w:type="character" w:customStyle="1" w:styleId="Char3">
    <w:name w:val="脚注文本 Char"/>
    <w:basedOn w:val="a0"/>
    <w:link w:val="aa"/>
    <w:uiPriority w:val="99"/>
    <w:semiHidden/>
    <w:rsid w:val="007E4308"/>
    <w:rPr>
      <w:rFonts w:ascii="Times New Roman" w:hAnsi="Times New Roman"/>
      <w:kern w:val="2"/>
      <w:sz w:val="18"/>
      <w:szCs w:val="18"/>
    </w:rPr>
  </w:style>
  <w:style w:type="character" w:styleId="ab">
    <w:name w:val="footnote reference"/>
    <w:basedOn w:val="a0"/>
    <w:uiPriority w:val="99"/>
    <w:semiHidden/>
    <w:unhideWhenUsed/>
    <w:rsid w:val="007E4308"/>
    <w:rPr>
      <w:vertAlign w:val="superscript"/>
    </w:rPr>
  </w:style>
  <w:style w:type="table" w:styleId="ac">
    <w:name w:val="Table Grid"/>
    <w:basedOn w:val="a1"/>
    <w:qFormat/>
    <w:rsid w:val="00251A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四号正文"/>
    <w:basedOn w:val="a"/>
    <w:link w:val="Char4"/>
    <w:rsid w:val="00B94119"/>
    <w:pPr>
      <w:spacing w:line="360" w:lineRule="auto"/>
    </w:pPr>
    <w:rPr>
      <w:rFonts w:ascii="??" w:hAnsi="??" w:cs="宋体"/>
      <w:color w:val="000000"/>
      <w:sz w:val="28"/>
      <w:szCs w:val="21"/>
    </w:rPr>
  </w:style>
  <w:style w:type="character" w:customStyle="1" w:styleId="Char4">
    <w:name w:val="四号正文 Char"/>
    <w:link w:val="ad"/>
    <w:rsid w:val="00B94119"/>
    <w:rPr>
      <w:rFonts w:ascii="??" w:hAnsi="??" w:cs="宋体"/>
      <w:color w:val="000000"/>
      <w:sz w:val="28"/>
      <w:szCs w:val="21"/>
    </w:rPr>
  </w:style>
  <w:style w:type="character" w:customStyle="1" w:styleId="4Char">
    <w:name w:val="标题 4 Char"/>
    <w:basedOn w:val="a0"/>
    <w:link w:val="4"/>
    <w:uiPriority w:val="9"/>
    <w:semiHidden/>
    <w:rsid w:val="00900D26"/>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900D26"/>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900D26"/>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900D26"/>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900D26"/>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900D26"/>
    <w:rPr>
      <w:rFonts w:asciiTheme="majorHAnsi" w:eastAsiaTheme="majorEastAsia" w:hAnsiTheme="majorHAnsi" w:cstheme="majorBidi"/>
      <w:i/>
      <w:iCs/>
      <w:color w:val="9BBB59" w:themeColor="accent3"/>
      <w:sz w:val="20"/>
      <w:szCs w:val="20"/>
    </w:rPr>
  </w:style>
  <w:style w:type="paragraph" w:styleId="ae">
    <w:name w:val="caption"/>
    <w:basedOn w:val="a"/>
    <w:next w:val="a"/>
    <w:uiPriority w:val="35"/>
    <w:semiHidden/>
    <w:unhideWhenUsed/>
    <w:qFormat/>
    <w:rsid w:val="00900D26"/>
    <w:rPr>
      <w:b/>
      <w:bCs/>
      <w:sz w:val="18"/>
      <w:szCs w:val="18"/>
    </w:rPr>
  </w:style>
  <w:style w:type="paragraph" w:styleId="af">
    <w:name w:val="Title"/>
    <w:basedOn w:val="a"/>
    <w:next w:val="a"/>
    <w:link w:val="Char5"/>
    <w:uiPriority w:val="10"/>
    <w:qFormat/>
    <w:rsid w:val="00900D2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Char5">
    <w:name w:val="标题 Char"/>
    <w:basedOn w:val="a0"/>
    <w:link w:val="af"/>
    <w:uiPriority w:val="10"/>
    <w:rsid w:val="00900D26"/>
    <w:rPr>
      <w:rFonts w:asciiTheme="majorHAnsi" w:eastAsiaTheme="majorEastAsia" w:hAnsiTheme="majorHAnsi" w:cstheme="majorBidi"/>
      <w:i/>
      <w:iCs/>
      <w:color w:val="243F60" w:themeColor="accent1" w:themeShade="7F"/>
      <w:sz w:val="60"/>
      <w:szCs w:val="60"/>
    </w:rPr>
  </w:style>
  <w:style w:type="paragraph" w:styleId="af0">
    <w:name w:val="Subtitle"/>
    <w:basedOn w:val="a"/>
    <w:next w:val="a"/>
    <w:link w:val="Char6"/>
    <w:uiPriority w:val="11"/>
    <w:qFormat/>
    <w:rsid w:val="00900D26"/>
    <w:pPr>
      <w:spacing w:before="200" w:after="900"/>
      <w:ind w:firstLine="0"/>
      <w:jc w:val="right"/>
    </w:pPr>
    <w:rPr>
      <w:i/>
      <w:iCs/>
      <w:sz w:val="24"/>
      <w:szCs w:val="24"/>
    </w:rPr>
  </w:style>
  <w:style w:type="character" w:customStyle="1" w:styleId="Char6">
    <w:name w:val="副标题 Char"/>
    <w:basedOn w:val="a0"/>
    <w:link w:val="af0"/>
    <w:uiPriority w:val="11"/>
    <w:rsid w:val="00900D26"/>
    <w:rPr>
      <w:i/>
      <w:iCs/>
      <w:sz w:val="24"/>
      <w:szCs w:val="24"/>
    </w:rPr>
  </w:style>
  <w:style w:type="character" w:styleId="af1">
    <w:name w:val="Emphasis"/>
    <w:uiPriority w:val="20"/>
    <w:qFormat/>
    <w:rsid w:val="00900D26"/>
    <w:rPr>
      <w:b/>
      <w:bCs/>
      <w:i/>
      <w:iCs/>
      <w:color w:val="5A5A5A" w:themeColor="text1" w:themeTint="A5"/>
    </w:rPr>
  </w:style>
  <w:style w:type="paragraph" w:styleId="af2">
    <w:name w:val="No Spacing"/>
    <w:basedOn w:val="a"/>
    <w:link w:val="Char7"/>
    <w:uiPriority w:val="1"/>
    <w:qFormat/>
    <w:rsid w:val="00900D26"/>
    <w:pPr>
      <w:ind w:firstLine="0"/>
    </w:pPr>
  </w:style>
  <w:style w:type="character" w:customStyle="1" w:styleId="Char7">
    <w:name w:val="无间隔 Char"/>
    <w:basedOn w:val="a0"/>
    <w:link w:val="af2"/>
    <w:uiPriority w:val="1"/>
    <w:rsid w:val="00900D26"/>
  </w:style>
  <w:style w:type="paragraph" w:styleId="af3">
    <w:name w:val="Quote"/>
    <w:basedOn w:val="a"/>
    <w:next w:val="a"/>
    <w:link w:val="Char8"/>
    <w:uiPriority w:val="29"/>
    <w:qFormat/>
    <w:rsid w:val="00900D26"/>
    <w:rPr>
      <w:rFonts w:asciiTheme="majorHAnsi" w:eastAsiaTheme="majorEastAsia" w:hAnsiTheme="majorHAnsi" w:cstheme="majorBidi"/>
      <w:i/>
      <w:iCs/>
      <w:color w:val="5A5A5A" w:themeColor="text1" w:themeTint="A5"/>
    </w:rPr>
  </w:style>
  <w:style w:type="character" w:customStyle="1" w:styleId="Char8">
    <w:name w:val="引用 Char"/>
    <w:basedOn w:val="a0"/>
    <w:link w:val="af3"/>
    <w:uiPriority w:val="29"/>
    <w:rsid w:val="00900D26"/>
    <w:rPr>
      <w:rFonts w:asciiTheme="majorHAnsi" w:eastAsiaTheme="majorEastAsia" w:hAnsiTheme="majorHAnsi" w:cstheme="majorBidi"/>
      <w:i/>
      <w:iCs/>
      <w:color w:val="5A5A5A" w:themeColor="text1" w:themeTint="A5"/>
    </w:rPr>
  </w:style>
  <w:style w:type="paragraph" w:styleId="af4">
    <w:name w:val="Intense Quote"/>
    <w:basedOn w:val="a"/>
    <w:next w:val="a"/>
    <w:link w:val="Char9"/>
    <w:uiPriority w:val="30"/>
    <w:qFormat/>
    <w:rsid w:val="00900D2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9">
    <w:name w:val="明显引用 Char"/>
    <w:basedOn w:val="a0"/>
    <w:link w:val="af4"/>
    <w:uiPriority w:val="30"/>
    <w:rsid w:val="00900D26"/>
    <w:rPr>
      <w:rFonts w:asciiTheme="majorHAnsi" w:eastAsiaTheme="majorEastAsia" w:hAnsiTheme="majorHAnsi" w:cstheme="majorBidi"/>
      <w:i/>
      <w:iCs/>
      <w:color w:val="FFFFFF" w:themeColor="background1"/>
      <w:sz w:val="24"/>
      <w:szCs w:val="24"/>
      <w:shd w:val="clear" w:color="auto" w:fill="4F81BD" w:themeFill="accent1"/>
    </w:rPr>
  </w:style>
  <w:style w:type="character" w:styleId="af5">
    <w:name w:val="Subtle Emphasis"/>
    <w:uiPriority w:val="19"/>
    <w:qFormat/>
    <w:rsid w:val="00900D26"/>
    <w:rPr>
      <w:i/>
      <w:iCs/>
      <w:color w:val="5A5A5A" w:themeColor="text1" w:themeTint="A5"/>
    </w:rPr>
  </w:style>
  <w:style w:type="character" w:styleId="af6">
    <w:name w:val="Intense Emphasis"/>
    <w:uiPriority w:val="21"/>
    <w:qFormat/>
    <w:rsid w:val="00900D26"/>
    <w:rPr>
      <w:b/>
      <w:bCs/>
      <w:i/>
      <w:iCs/>
      <w:color w:val="4F81BD" w:themeColor="accent1"/>
      <w:sz w:val="22"/>
      <w:szCs w:val="22"/>
    </w:rPr>
  </w:style>
  <w:style w:type="character" w:styleId="af7">
    <w:name w:val="Subtle Reference"/>
    <w:uiPriority w:val="31"/>
    <w:qFormat/>
    <w:rsid w:val="00900D26"/>
    <w:rPr>
      <w:color w:val="auto"/>
      <w:u w:val="single" w:color="9BBB59" w:themeColor="accent3"/>
    </w:rPr>
  </w:style>
  <w:style w:type="character" w:styleId="af8">
    <w:name w:val="Intense Reference"/>
    <w:basedOn w:val="a0"/>
    <w:uiPriority w:val="32"/>
    <w:qFormat/>
    <w:rsid w:val="00900D26"/>
    <w:rPr>
      <w:b/>
      <w:bCs/>
      <w:color w:val="76923C" w:themeColor="accent3" w:themeShade="BF"/>
      <w:u w:val="single" w:color="9BBB59" w:themeColor="accent3"/>
    </w:rPr>
  </w:style>
  <w:style w:type="character" w:styleId="af9">
    <w:name w:val="Book Title"/>
    <w:basedOn w:val="a0"/>
    <w:uiPriority w:val="33"/>
    <w:qFormat/>
    <w:rsid w:val="00900D26"/>
    <w:rPr>
      <w:rFonts w:asciiTheme="majorHAnsi" w:eastAsiaTheme="majorEastAsia" w:hAnsiTheme="majorHAnsi" w:cstheme="majorBidi"/>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26"/>
  </w:style>
  <w:style w:type="paragraph" w:styleId="1">
    <w:name w:val="heading 1"/>
    <w:basedOn w:val="a"/>
    <w:next w:val="a"/>
    <w:link w:val="1Char"/>
    <w:uiPriority w:val="9"/>
    <w:qFormat/>
    <w:rsid w:val="00900D2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unhideWhenUsed/>
    <w:qFormat/>
    <w:rsid w:val="00900D2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unhideWhenUsed/>
    <w:qFormat/>
    <w:rsid w:val="00900D2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semiHidden/>
    <w:unhideWhenUsed/>
    <w:qFormat/>
    <w:rsid w:val="00900D2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semiHidden/>
    <w:unhideWhenUsed/>
    <w:qFormat/>
    <w:rsid w:val="00900D2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900D2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900D2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900D2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900D2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sz w:val="30"/>
    </w:rPr>
  </w:style>
  <w:style w:type="paragraph" w:styleId="30">
    <w:name w:val="toc 3"/>
    <w:basedOn w:val="a"/>
    <w:next w:val="a"/>
    <w:uiPriority w:val="39"/>
    <w:unhideWhenUsed/>
    <w:rsid w:val="005B5C64"/>
    <w:pPr>
      <w:tabs>
        <w:tab w:val="right" w:leader="dot" w:pos="8296"/>
      </w:tabs>
      <w:ind w:leftChars="400" w:left="840"/>
    </w:pPr>
  </w:style>
  <w:style w:type="paragraph" w:styleId="a4">
    <w:name w:val="Balloon Text"/>
    <w:basedOn w:val="a"/>
    <w:link w:val="Char0"/>
    <w:uiPriority w:val="99"/>
    <w:semiHidden/>
    <w:unhideWhenUsed/>
    <w:rsid w:val="005B5C64"/>
    <w:rPr>
      <w:sz w:val="18"/>
      <w:szCs w:val="18"/>
    </w:rPr>
  </w:style>
  <w:style w:type="paragraph" w:styleId="a5">
    <w:name w:val="footer"/>
    <w:basedOn w:val="a"/>
    <w:link w:val="Char1"/>
    <w:uiPriority w:val="99"/>
    <w:rsid w:val="005B5C64"/>
    <w:pPr>
      <w:tabs>
        <w:tab w:val="center" w:pos="4153"/>
        <w:tab w:val="right" w:pos="8306"/>
      </w:tabs>
      <w:snapToGrid w:val="0"/>
    </w:pPr>
    <w:rPr>
      <w:rFonts w:ascii="Calibri" w:hAnsi="Calibri"/>
      <w:sz w:val="18"/>
      <w:szCs w:val="18"/>
    </w:rPr>
  </w:style>
  <w:style w:type="paragraph" w:styleId="a6">
    <w:name w:val="header"/>
    <w:basedOn w:val="a"/>
    <w:link w:val="Char2"/>
    <w:uiPriority w:val="99"/>
    <w:semiHidden/>
    <w:rsid w:val="005B5C64"/>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uiPriority w:val="39"/>
    <w:unhideWhenUsed/>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rsid w:val="005B5C64"/>
    <w:pPr>
      <w:tabs>
        <w:tab w:val="right" w:leader="dot" w:pos="8296"/>
      </w:tabs>
      <w:ind w:leftChars="200" w:left="420"/>
    </w:pPr>
  </w:style>
  <w:style w:type="character" w:styleId="a7">
    <w:name w:val="Strong"/>
    <w:basedOn w:val="a0"/>
    <w:uiPriority w:val="22"/>
    <w:qFormat/>
    <w:rsid w:val="00900D26"/>
    <w:rPr>
      <w:b/>
      <w:bCs/>
      <w:spacing w:val="0"/>
    </w:rPr>
  </w:style>
  <w:style w:type="character" w:styleId="a8">
    <w:name w:val="Hyperlink"/>
    <w:basedOn w:val="a0"/>
    <w:uiPriority w:val="99"/>
    <w:unhideWhenUsed/>
    <w:rsid w:val="005B5C64"/>
    <w:rPr>
      <w:color w:val="0000FF" w:themeColor="hyperlink"/>
      <w:u w:val="single"/>
    </w:rPr>
  </w:style>
  <w:style w:type="character" w:customStyle="1" w:styleId="HeaderChar">
    <w:name w:val="Header Char"/>
    <w:basedOn w:val="a0"/>
    <w:uiPriority w:val="99"/>
    <w:semiHidden/>
    <w:rsid w:val="005B5C64"/>
    <w:rPr>
      <w:rFonts w:ascii="Times New Roman" w:hAnsi="Times New Roman"/>
      <w:sz w:val="18"/>
      <w:szCs w:val="18"/>
    </w:rPr>
  </w:style>
  <w:style w:type="character" w:customStyle="1" w:styleId="Char2">
    <w:name w:val="页眉 Char"/>
    <w:link w:val="a6"/>
    <w:uiPriority w:val="99"/>
    <w:semiHidden/>
    <w:locked/>
    <w:rsid w:val="005B5C64"/>
    <w:rPr>
      <w:sz w:val="18"/>
    </w:rPr>
  </w:style>
  <w:style w:type="character" w:customStyle="1" w:styleId="FooterChar">
    <w:name w:val="Footer Char"/>
    <w:basedOn w:val="a0"/>
    <w:uiPriority w:val="99"/>
    <w:semiHidden/>
    <w:rsid w:val="005B5C64"/>
    <w:rPr>
      <w:rFonts w:ascii="Times New Roman" w:hAnsi="Times New Roman"/>
      <w:sz w:val="18"/>
      <w:szCs w:val="18"/>
    </w:rPr>
  </w:style>
  <w:style w:type="character" w:customStyle="1" w:styleId="Char1">
    <w:name w:val="页脚 Char"/>
    <w:link w:val="a5"/>
    <w:uiPriority w:val="99"/>
    <w:locked/>
    <w:rsid w:val="005B5C64"/>
    <w:rPr>
      <w:sz w:val="18"/>
    </w:rPr>
  </w:style>
  <w:style w:type="character" w:customStyle="1" w:styleId="BodyTextChar">
    <w:name w:val="Body Text Char"/>
    <w:basedOn w:val="a0"/>
    <w:uiPriority w:val="99"/>
    <w:semiHidden/>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900D26"/>
    <w:pPr>
      <w:ind w:left="720"/>
      <w:contextualSpacing/>
    </w:pPr>
  </w:style>
  <w:style w:type="character" w:customStyle="1" w:styleId="1Char">
    <w:name w:val="标题 1 Char"/>
    <w:basedOn w:val="a0"/>
    <w:link w:val="1"/>
    <w:uiPriority w:val="9"/>
    <w:rsid w:val="00900D26"/>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rsid w:val="00900D26"/>
    <w:rPr>
      <w:rFonts w:asciiTheme="majorHAnsi" w:eastAsiaTheme="majorEastAsia" w:hAnsiTheme="majorHAnsi" w:cstheme="majorBidi"/>
      <w:color w:val="365F91" w:themeColor="accent1" w:themeShade="BF"/>
      <w:sz w:val="24"/>
      <w:szCs w:val="24"/>
    </w:rPr>
  </w:style>
  <w:style w:type="paragraph" w:customStyle="1" w:styleId="TOC1">
    <w:name w:val="TOC 标题1"/>
    <w:basedOn w:val="1"/>
    <w:next w:val="a"/>
    <w:uiPriority w:val="39"/>
    <w:unhideWhenUsed/>
    <w:rsid w:val="005B5C64"/>
    <w:pPr>
      <w:spacing w:before="480" w:after="0" w:line="276" w:lineRule="auto"/>
      <w:outlineLvl w:val="9"/>
    </w:pPr>
    <w:rPr>
      <w:sz w:val="28"/>
      <w:szCs w:val="28"/>
    </w:rPr>
  </w:style>
  <w:style w:type="character" w:customStyle="1" w:styleId="Char0">
    <w:name w:val="批注框文本 Char"/>
    <w:basedOn w:val="a0"/>
    <w:link w:val="a4"/>
    <w:uiPriority w:val="99"/>
    <w:semiHidden/>
    <w:rsid w:val="005B5C64"/>
    <w:rPr>
      <w:rFonts w:ascii="Times New Roman" w:hAnsi="Times New Roman"/>
      <w:kern w:val="2"/>
      <w:sz w:val="18"/>
      <w:szCs w:val="18"/>
    </w:rPr>
  </w:style>
  <w:style w:type="character" w:customStyle="1" w:styleId="3Char">
    <w:name w:val="标题 3 Char"/>
    <w:basedOn w:val="a0"/>
    <w:link w:val="3"/>
    <w:uiPriority w:val="9"/>
    <w:rsid w:val="00900D26"/>
    <w:rPr>
      <w:rFonts w:asciiTheme="majorHAnsi" w:eastAsiaTheme="majorEastAsia" w:hAnsiTheme="majorHAnsi" w:cstheme="majorBidi"/>
      <w:color w:val="4F81BD" w:themeColor="accent1"/>
      <w:sz w:val="24"/>
      <w:szCs w:val="24"/>
    </w:rPr>
  </w:style>
  <w:style w:type="paragraph" w:styleId="TOC">
    <w:name w:val="TOC Heading"/>
    <w:basedOn w:val="1"/>
    <w:next w:val="a"/>
    <w:uiPriority w:val="39"/>
    <w:unhideWhenUsed/>
    <w:qFormat/>
    <w:rsid w:val="00900D26"/>
    <w:pPr>
      <w:outlineLvl w:val="9"/>
    </w:pPr>
    <w:rPr>
      <w:lang w:bidi="en-US"/>
    </w:rPr>
  </w:style>
  <w:style w:type="paragraph" w:styleId="aa">
    <w:name w:val="footnote text"/>
    <w:basedOn w:val="a"/>
    <w:link w:val="Char3"/>
    <w:uiPriority w:val="99"/>
    <w:semiHidden/>
    <w:unhideWhenUsed/>
    <w:rsid w:val="007E4308"/>
    <w:pPr>
      <w:snapToGrid w:val="0"/>
    </w:pPr>
    <w:rPr>
      <w:sz w:val="18"/>
      <w:szCs w:val="18"/>
    </w:rPr>
  </w:style>
  <w:style w:type="character" w:customStyle="1" w:styleId="Char3">
    <w:name w:val="脚注文本 Char"/>
    <w:basedOn w:val="a0"/>
    <w:link w:val="aa"/>
    <w:uiPriority w:val="99"/>
    <w:semiHidden/>
    <w:rsid w:val="007E4308"/>
    <w:rPr>
      <w:rFonts w:ascii="Times New Roman" w:hAnsi="Times New Roman"/>
      <w:kern w:val="2"/>
      <w:sz w:val="18"/>
      <w:szCs w:val="18"/>
    </w:rPr>
  </w:style>
  <w:style w:type="character" w:styleId="ab">
    <w:name w:val="footnote reference"/>
    <w:basedOn w:val="a0"/>
    <w:uiPriority w:val="99"/>
    <w:semiHidden/>
    <w:unhideWhenUsed/>
    <w:rsid w:val="007E4308"/>
    <w:rPr>
      <w:vertAlign w:val="superscript"/>
    </w:rPr>
  </w:style>
  <w:style w:type="table" w:styleId="ac">
    <w:name w:val="Table Grid"/>
    <w:basedOn w:val="a1"/>
    <w:qFormat/>
    <w:rsid w:val="00251A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四号正文"/>
    <w:basedOn w:val="a"/>
    <w:link w:val="Char4"/>
    <w:rsid w:val="00B94119"/>
    <w:pPr>
      <w:spacing w:line="360" w:lineRule="auto"/>
    </w:pPr>
    <w:rPr>
      <w:rFonts w:ascii="??" w:hAnsi="??" w:cs="宋体"/>
      <w:color w:val="000000"/>
      <w:sz w:val="28"/>
      <w:szCs w:val="21"/>
    </w:rPr>
  </w:style>
  <w:style w:type="character" w:customStyle="1" w:styleId="Char4">
    <w:name w:val="四号正文 Char"/>
    <w:link w:val="ad"/>
    <w:rsid w:val="00B94119"/>
    <w:rPr>
      <w:rFonts w:ascii="??" w:hAnsi="??" w:cs="宋体"/>
      <w:color w:val="000000"/>
      <w:sz w:val="28"/>
      <w:szCs w:val="21"/>
    </w:rPr>
  </w:style>
  <w:style w:type="character" w:customStyle="1" w:styleId="4Char">
    <w:name w:val="标题 4 Char"/>
    <w:basedOn w:val="a0"/>
    <w:link w:val="4"/>
    <w:uiPriority w:val="9"/>
    <w:semiHidden/>
    <w:rsid w:val="00900D26"/>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900D26"/>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900D26"/>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900D26"/>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900D26"/>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900D26"/>
    <w:rPr>
      <w:rFonts w:asciiTheme="majorHAnsi" w:eastAsiaTheme="majorEastAsia" w:hAnsiTheme="majorHAnsi" w:cstheme="majorBidi"/>
      <w:i/>
      <w:iCs/>
      <w:color w:val="9BBB59" w:themeColor="accent3"/>
      <w:sz w:val="20"/>
      <w:szCs w:val="20"/>
    </w:rPr>
  </w:style>
  <w:style w:type="paragraph" w:styleId="ae">
    <w:name w:val="caption"/>
    <w:basedOn w:val="a"/>
    <w:next w:val="a"/>
    <w:uiPriority w:val="35"/>
    <w:semiHidden/>
    <w:unhideWhenUsed/>
    <w:qFormat/>
    <w:rsid w:val="00900D26"/>
    <w:rPr>
      <w:b/>
      <w:bCs/>
      <w:sz w:val="18"/>
      <w:szCs w:val="18"/>
    </w:rPr>
  </w:style>
  <w:style w:type="paragraph" w:styleId="af">
    <w:name w:val="Title"/>
    <w:basedOn w:val="a"/>
    <w:next w:val="a"/>
    <w:link w:val="Char5"/>
    <w:uiPriority w:val="10"/>
    <w:qFormat/>
    <w:rsid w:val="00900D2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Char5">
    <w:name w:val="标题 Char"/>
    <w:basedOn w:val="a0"/>
    <w:link w:val="af"/>
    <w:uiPriority w:val="10"/>
    <w:rsid w:val="00900D26"/>
    <w:rPr>
      <w:rFonts w:asciiTheme="majorHAnsi" w:eastAsiaTheme="majorEastAsia" w:hAnsiTheme="majorHAnsi" w:cstheme="majorBidi"/>
      <w:i/>
      <w:iCs/>
      <w:color w:val="243F60" w:themeColor="accent1" w:themeShade="7F"/>
      <w:sz w:val="60"/>
      <w:szCs w:val="60"/>
    </w:rPr>
  </w:style>
  <w:style w:type="paragraph" w:styleId="af0">
    <w:name w:val="Subtitle"/>
    <w:basedOn w:val="a"/>
    <w:next w:val="a"/>
    <w:link w:val="Char6"/>
    <w:uiPriority w:val="11"/>
    <w:qFormat/>
    <w:rsid w:val="00900D26"/>
    <w:pPr>
      <w:spacing w:before="200" w:after="900"/>
      <w:ind w:firstLine="0"/>
      <w:jc w:val="right"/>
    </w:pPr>
    <w:rPr>
      <w:i/>
      <w:iCs/>
      <w:sz w:val="24"/>
      <w:szCs w:val="24"/>
    </w:rPr>
  </w:style>
  <w:style w:type="character" w:customStyle="1" w:styleId="Char6">
    <w:name w:val="副标题 Char"/>
    <w:basedOn w:val="a0"/>
    <w:link w:val="af0"/>
    <w:uiPriority w:val="11"/>
    <w:rsid w:val="00900D26"/>
    <w:rPr>
      <w:i/>
      <w:iCs/>
      <w:sz w:val="24"/>
      <w:szCs w:val="24"/>
    </w:rPr>
  </w:style>
  <w:style w:type="character" w:styleId="af1">
    <w:name w:val="Emphasis"/>
    <w:uiPriority w:val="20"/>
    <w:qFormat/>
    <w:rsid w:val="00900D26"/>
    <w:rPr>
      <w:b/>
      <w:bCs/>
      <w:i/>
      <w:iCs/>
      <w:color w:val="5A5A5A" w:themeColor="text1" w:themeTint="A5"/>
    </w:rPr>
  </w:style>
  <w:style w:type="paragraph" w:styleId="af2">
    <w:name w:val="No Spacing"/>
    <w:basedOn w:val="a"/>
    <w:link w:val="Char7"/>
    <w:uiPriority w:val="1"/>
    <w:qFormat/>
    <w:rsid w:val="00900D26"/>
    <w:pPr>
      <w:ind w:firstLine="0"/>
    </w:pPr>
  </w:style>
  <w:style w:type="character" w:customStyle="1" w:styleId="Char7">
    <w:name w:val="无间隔 Char"/>
    <w:basedOn w:val="a0"/>
    <w:link w:val="af2"/>
    <w:uiPriority w:val="1"/>
    <w:rsid w:val="00900D26"/>
  </w:style>
  <w:style w:type="paragraph" w:styleId="af3">
    <w:name w:val="Quote"/>
    <w:basedOn w:val="a"/>
    <w:next w:val="a"/>
    <w:link w:val="Char8"/>
    <w:uiPriority w:val="29"/>
    <w:qFormat/>
    <w:rsid w:val="00900D26"/>
    <w:rPr>
      <w:rFonts w:asciiTheme="majorHAnsi" w:eastAsiaTheme="majorEastAsia" w:hAnsiTheme="majorHAnsi" w:cstheme="majorBidi"/>
      <w:i/>
      <w:iCs/>
      <w:color w:val="5A5A5A" w:themeColor="text1" w:themeTint="A5"/>
    </w:rPr>
  </w:style>
  <w:style w:type="character" w:customStyle="1" w:styleId="Char8">
    <w:name w:val="引用 Char"/>
    <w:basedOn w:val="a0"/>
    <w:link w:val="af3"/>
    <w:uiPriority w:val="29"/>
    <w:rsid w:val="00900D26"/>
    <w:rPr>
      <w:rFonts w:asciiTheme="majorHAnsi" w:eastAsiaTheme="majorEastAsia" w:hAnsiTheme="majorHAnsi" w:cstheme="majorBidi"/>
      <w:i/>
      <w:iCs/>
      <w:color w:val="5A5A5A" w:themeColor="text1" w:themeTint="A5"/>
    </w:rPr>
  </w:style>
  <w:style w:type="paragraph" w:styleId="af4">
    <w:name w:val="Intense Quote"/>
    <w:basedOn w:val="a"/>
    <w:next w:val="a"/>
    <w:link w:val="Char9"/>
    <w:uiPriority w:val="30"/>
    <w:qFormat/>
    <w:rsid w:val="00900D2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9">
    <w:name w:val="明显引用 Char"/>
    <w:basedOn w:val="a0"/>
    <w:link w:val="af4"/>
    <w:uiPriority w:val="30"/>
    <w:rsid w:val="00900D26"/>
    <w:rPr>
      <w:rFonts w:asciiTheme="majorHAnsi" w:eastAsiaTheme="majorEastAsia" w:hAnsiTheme="majorHAnsi" w:cstheme="majorBidi"/>
      <w:i/>
      <w:iCs/>
      <w:color w:val="FFFFFF" w:themeColor="background1"/>
      <w:sz w:val="24"/>
      <w:szCs w:val="24"/>
      <w:shd w:val="clear" w:color="auto" w:fill="4F81BD" w:themeFill="accent1"/>
    </w:rPr>
  </w:style>
  <w:style w:type="character" w:styleId="af5">
    <w:name w:val="Subtle Emphasis"/>
    <w:uiPriority w:val="19"/>
    <w:qFormat/>
    <w:rsid w:val="00900D26"/>
    <w:rPr>
      <w:i/>
      <w:iCs/>
      <w:color w:val="5A5A5A" w:themeColor="text1" w:themeTint="A5"/>
    </w:rPr>
  </w:style>
  <w:style w:type="character" w:styleId="af6">
    <w:name w:val="Intense Emphasis"/>
    <w:uiPriority w:val="21"/>
    <w:qFormat/>
    <w:rsid w:val="00900D26"/>
    <w:rPr>
      <w:b/>
      <w:bCs/>
      <w:i/>
      <w:iCs/>
      <w:color w:val="4F81BD" w:themeColor="accent1"/>
      <w:sz w:val="22"/>
      <w:szCs w:val="22"/>
    </w:rPr>
  </w:style>
  <w:style w:type="character" w:styleId="af7">
    <w:name w:val="Subtle Reference"/>
    <w:uiPriority w:val="31"/>
    <w:qFormat/>
    <w:rsid w:val="00900D26"/>
    <w:rPr>
      <w:color w:val="auto"/>
      <w:u w:val="single" w:color="9BBB59" w:themeColor="accent3"/>
    </w:rPr>
  </w:style>
  <w:style w:type="character" w:styleId="af8">
    <w:name w:val="Intense Reference"/>
    <w:basedOn w:val="a0"/>
    <w:uiPriority w:val="32"/>
    <w:qFormat/>
    <w:rsid w:val="00900D26"/>
    <w:rPr>
      <w:b/>
      <w:bCs/>
      <w:color w:val="76923C" w:themeColor="accent3" w:themeShade="BF"/>
      <w:u w:val="single" w:color="9BBB59" w:themeColor="accent3"/>
    </w:rPr>
  </w:style>
  <w:style w:type="character" w:styleId="af9">
    <w:name w:val="Book Title"/>
    <w:basedOn w:val="a0"/>
    <w:uiPriority w:val="33"/>
    <w:qFormat/>
    <w:rsid w:val="00900D26"/>
    <w:rPr>
      <w:rFonts w:asciiTheme="majorHAnsi" w:eastAsiaTheme="majorEastAsia" w:hAnsiTheme="majorHAnsi" w:cstheme="majorBidi"/>
      <w:b/>
      <w:bCs/>
      <w:i/>
      <w:iCs/>
      <w:color w:va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8.3885608726530267E-2"/>
          <c:y val="4.5822196151965103E-2"/>
          <c:w val="0.70144786405730752"/>
          <c:h val="0.90835560769606993"/>
        </c:manualLayout>
      </c:layout>
      <c:barChart>
        <c:barDir val="col"/>
        <c:grouping val="clustered"/>
        <c:ser>
          <c:idx val="0"/>
          <c:order val="0"/>
          <c:tx>
            <c:strRef>
              <c:f>Sheet1!#REF!</c:f>
              <c:strCache>
                <c:ptCount val="1"/>
                <c:pt idx="0">
                  <c:v>#REF!</c:v>
                </c:pt>
              </c:strCache>
            </c:strRef>
          </c:tx>
          <c:val>
            <c:numRef>
              <c:f>Sheet1!#REF!</c:f>
              <c:numCache>
                <c:formatCode>General</c:formatCode>
                <c:ptCount val="1"/>
                <c:pt idx="0">
                  <c:v>1</c:v>
                </c:pt>
              </c:numCache>
            </c:numRef>
          </c:val>
        </c:ser>
        <c:ser>
          <c:idx val="1"/>
          <c:order val="1"/>
          <c:tx>
            <c:strRef>
              <c:f>Sheet1!#REF!</c:f>
              <c:strCache>
                <c:ptCount val="1"/>
                <c:pt idx="0">
                  <c:v>#REF!</c:v>
                </c:pt>
              </c:strCache>
            </c:strRef>
          </c:tx>
          <c:val>
            <c:numRef>
              <c:f>Sheet1!#REF!</c:f>
              <c:numCache>
                <c:formatCode>General</c:formatCode>
                <c:ptCount val="1"/>
                <c:pt idx="0">
                  <c:v>1</c:v>
                </c:pt>
              </c:numCache>
            </c:numRef>
          </c:val>
        </c:ser>
        <c:ser>
          <c:idx val="2"/>
          <c:order val="2"/>
          <c:tx>
            <c:strRef>
              <c:f>Sheet1!$A$1</c:f>
              <c:strCache>
                <c:ptCount val="1"/>
                <c:pt idx="0">
                  <c:v>2018年</c:v>
                </c:pt>
              </c:strCache>
            </c:strRef>
          </c:tx>
          <c:dLbls>
            <c:showVal val="1"/>
          </c:dLbls>
          <c:val>
            <c:numRef>
              <c:f>Sheet1!$A$2</c:f>
              <c:numCache>
                <c:formatCode>General</c:formatCode>
                <c:ptCount val="1"/>
                <c:pt idx="0">
                  <c:v>1575.74</c:v>
                </c:pt>
              </c:numCache>
            </c:numRef>
          </c:val>
        </c:ser>
        <c:ser>
          <c:idx val="3"/>
          <c:order val="3"/>
          <c:tx>
            <c:strRef>
              <c:f>Sheet1!$B$1</c:f>
              <c:strCache>
                <c:ptCount val="1"/>
                <c:pt idx="0">
                  <c:v>2019年</c:v>
                </c:pt>
              </c:strCache>
            </c:strRef>
          </c:tx>
          <c:dLbls>
            <c:showVal val="1"/>
          </c:dLbls>
          <c:val>
            <c:numRef>
              <c:f>Sheet1!$B$2</c:f>
              <c:numCache>
                <c:formatCode>General</c:formatCode>
                <c:ptCount val="1"/>
                <c:pt idx="0">
                  <c:v>1664.31</c:v>
                </c:pt>
              </c:numCache>
            </c:numRef>
          </c:val>
        </c:ser>
        <c:axId val="110039808"/>
        <c:axId val="110041344"/>
      </c:barChart>
      <c:catAx>
        <c:axId val="110039808"/>
        <c:scaling>
          <c:orientation val="minMax"/>
        </c:scaling>
        <c:delete val="1"/>
        <c:axPos val="b"/>
        <c:numFmt formatCode="General" sourceLinked="1"/>
        <c:tickLblPos val="nextTo"/>
        <c:crossAx val="110041344"/>
        <c:crosses val="autoZero"/>
        <c:auto val="1"/>
        <c:lblAlgn val="ctr"/>
        <c:lblOffset val="100"/>
      </c:catAx>
      <c:valAx>
        <c:axId val="110041344"/>
        <c:scaling>
          <c:orientation val="minMax"/>
        </c:scaling>
        <c:axPos val="l"/>
        <c:majorGridlines>
          <c:spPr>
            <a:ln>
              <a:noFill/>
            </a:ln>
          </c:spPr>
        </c:majorGridlines>
        <c:numFmt formatCode="General" sourceLinked="1"/>
        <c:tickLblPos val="nextTo"/>
        <c:crossAx val="110039808"/>
        <c:crosses val="autoZero"/>
        <c:crossBetween val="between"/>
      </c:valAx>
    </c:plotArea>
    <c:legend>
      <c:legendPos val="r"/>
      <c:legendEntry>
        <c:idx val="0"/>
        <c:delete val="1"/>
      </c:legendEntry>
      <c:legendEntry>
        <c:idx val="1"/>
        <c:delete val="1"/>
      </c:legendEntry>
      <c:spPr>
        <a:ln>
          <a:noFill/>
        </a:ln>
      </c:sp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34"/>
  <c:chart>
    <c:autoTitleDeleted val="1"/>
    <c:view3D>
      <c:rotX val="30"/>
      <c:rotY val="40"/>
      <c:perspective val="30"/>
    </c:view3D>
    <c:plotArea>
      <c:layout/>
      <c:pie3DChart>
        <c:varyColors val="1"/>
        <c:ser>
          <c:idx val="0"/>
          <c:order val="0"/>
          <c:tx>
            <c:strRef>
              <c:f>Sheet1!$B$1</c:f>
              <c:strCache>
                <c:ptCount val="1"/>
                <c:pt idx="0">
                  <c:v>列1</c:v>
                </c:pt>
              </c:strCache>
            </c:strRef>
          </c:tx>
          <c:dPt>
            <c:idx val="0"/>
            <c:explosion val="60"/>
          </c:dPt>
          <c:dLbls>
            <c:dLbl>
              <c:idx val="0"/>
              <c:layout>
                <c:manualLayout>
                  <c:x val="8.6120317992741877E-2"/>
                  <c:y val="-6.8635414381251883E-2"/>
                </c:manualLayout>
              </c:layout>
              <c:numFmt formatCode="0.00%" sourceLinked="0"/>
              <c:spPr/>
              <c:txPr>
                <a:bodyPr/>
                <a:lstStyle/>
                <a:p>
                  <a:pPr>
                    <a:defRPr/>
                  </a:pPr>
                  <a:endParaRPr lang="zh-CN"/>
                </a:p>
              </c:txPr>
              <c:showCatName val="1"/>
              <c:showPercent val="1"/>
            </c:dLbl>
            <c:dLbl>
              <c:idx val="1"/>
              <c:layout>
                <c:manualLayout>
                  <c:x val="-9.3362138396960545E-2"/>
                  <c:y val="3.0240120913678392E-2"/>
                </c:manualLayout>
              </c:layout>
              <c:numFmt formatCode="0.00%" sourceLinked="0"/>
              <c:spPr/>
              <c:txPr>
                <a:bodyPr/>
                <a:lstStyle/>
                <a:p>
                  <a:pPr>
                    <a:defRPr/>
                  </a:pPr>
                  <a:endParaRPr lang="zh-CN"/>
                </a:p>
              </c:txPr>
              <c:showCatName val="1"/>
              <c:showPercent val="1"/>
            </c:dLbl>
            <c:dLbl>
              <c:idx val="2"/>
              <c:layout>
                <c:manualLayout>
                  <c:x val="-0.17037560286913592"/>
                  <c:y val="-8.0936430933749526E-2"/>
                </c:manualLayout>
              </c:layout>
              <c:showCatName val="1"/>
              <c:showPercent val="1"/>
            </c:dLbl>
            <c:dLbl>
              <c:idx val="3"/>
              <c:layout>
                <c:manualLayout>
                  <c:x val="8.2606953011739967E-2"/>
                  <c:y val="2.6210965115428769E-3"/>
                </c:manualLayout>
              </c:layout>
              <c:showCatName val="1"/>
              <c:showPercent val="1"/>
            </c:dLbl>
            <c:dLbl>
              <c:idx val="4"/>
              <c:layout>
                <c:manualLayout>
                  <c:x val="7.4183366970825504E-2"/>
                  <c:y val="-0.13153783021704329"/>
                </c:manualLayout>
              </c:layout>
              <c:showCatName val="1"/>
              <c:showPercent val="1"/>
            </c:dLbl>
            <c:dLbl>
              <c:idx val="5"/>
              <c:layout>
                <c:manualLayout>
                  <c:x val="9.2741123966002523E-2"/>
                  <c:y val="0.1571751054338022"/>
                </c:manualLayout>
              </c:layout>
              <c:showCatName val="1"/>
              <c:showPercent val="1"/>
            </c:dLbl>
            <c:dLbl>
              <c:idx val="6"/>
              <c:layout>
                <c:manualLayout>
                  <c:x val="-0.22586438879255621"/>
                  <c:y val="-3.3498614530768793E-2"/>
                </c:manualLayout>
              </c:layout>
              <c:showCatName val="1"/>
              <c:showPercent val="1"/>
            </c:dLbl>
            <c:showCatName val="1"/>
            <c:showPercent val="1"/>
            <c:showLeaderLines val="1"/>
          </c:dLbls>
          <c:cat>
            <c:strRef>
              <c:f>Sheet1!$A$2:$A$3</c:f>
              <c:strCache>
                <c:ptCount val="2"/>
                <c:pt idx="0">
                  <c:v>财政拨款收入</c:v>
                </c:pt>
                <c:pt idx="1">
                  <c:v>事业收入</c:v>
                </c:pt>
              </c:strCache>
            </c:strRef>
          </c:cat>
          <c:val>
            <c:numRef>
              <c:f>Sheet1!$B$2:$B$3</c:f>
              <c:numCache>
                <c:formatCode>General</c:formatCode>
                <c:ptCount val="2"/>
                <c:pt idx="0">
                  <c:v>1578.03</c:v>
                </c:pt>
                <c:pt idx="1">
                  <c:v>86.28</c:v>
                </c:pt>
              </c:numCache>
            </c:numRef>
          </c:val>
        </c:ser>
        <c:dLbls>
          <c:showVal val="1"/>
          <c:showCatName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34"/>
  <c:chart>
    <c:autoTitleDeleted val="1"/>
    <c:view3D>
      <c:rotX val="30"/>
      <c:rotY val="40"/>
      <c:perspective val="30"/>
    </c:view3D>
    <c:plotArea>
      <c:layout/>
      <c:pie3DChart>
        <c:varyColors val="1"/>
        <c:ser>
          <c:idx val="0"/>
          <c:order val="0"/>
          <c:tx>
            <c:strRef>
              <c:f>Sheet1!$B$1</c:f>
              <c:strCache>
                <c:ptCount val="1"/>
                <c:pt idx="0">
                  <c:v>列1</c:v>
                </c:pt>
              </c:strCache>
            </c:strRef>
          </c:tx>
          <c:dPt>
            <c:idx val="0"/>
            <c:explosion val="60"/>
          </c:dPt>
          <c:dLbls>
            <c:dLbl>
              <c:idx val="0"/>
              <c:layout>
                <c:manualLayout>
                  <c:x val="8.6120317992741877E-2"/>
                  <c:y val="-6.8635414381251883E-2"/>
                </c:manualLayout>
              </c:layout>
              <c:numFmt formatCode="0.00%" sourceLinked="0"/>
              <c:spPr/>
              <c:txPr>
                <a:bodyPr/>
                <a:lstStyle/>
                <a:p>
                  <a:pPr>
                    <a:defRPr/>
                  </a:pPr>
                  <a:endParaRPr lang="zh-CN"/>
                </a:p>
              </c:txPr>
              <c:showCatName val="1"/>
              <c:showPercent val="1"/>
            </c:dLbl>
            <c:dLbl>
              <c:idx val="1"/>
              <c:layout>
                <c:manualLayout>
                  <c:x val="-9.3362138396960517E-2"/>
                  <c:y val="3.0240120913678392E-2"/>
                </c:manualLayout>
              </c:layout>
              <c:numFmt formatCode="0.00%" sourceLinked="0"/>
              <c:spPr/>
              <c:txPr>
                <a:bodyPr/>
                <a:lstStyle/>
                <a:p>
                  <a:pPr>
                    <a:defRPr/>
                  </a:pPr>
                  <a:endParaRPr lang="zh-CN"/>
                </a:p>
              </c:txPr>
              <c:showCatName val="1"/>
              <c:showPercent val="1"/>
            </c:dLbl>
            <c:dLbl>
              <c:idx val="2"/>
              <c:layout>
                <c:manualLayout>
                  <c:x val="-0.17037560286913592"/>
                  <c:y val="-8.0936430933749526E-2"/>
                </c:manualLayout>
              </c:layout>
              <c:showCatName val="1"/>
              <c:showPercent val="1"/>
            </c:dLbl>
            <c:dLbl>
              <c:idx val="3"/>
              <c:layout>
                <c:manualLayout>
                  <c:x val="8.2606953011739967E-2"/>
                  <c:y val="2.6210965115428756E-3"/>
                </c:manualLayout>
              </c:layout>
              <c:showCatName val="1"/>
              <c:showPercent val="1"/>
            </c:dLbl>
            <c:dLbl>
              <c:idx val="4"/>
              <c:layout>
                <c:manualLayout>
                  <c:x val="7.4183366970825504E-2"/>
                  <c:y val="-0.13153783021704329"/>
                </c:manualLayout>
              </c:layout>
              <c:showCatName val="1"/>
              <c:showPercent val="1"/>
            </c:dLbl>
            <c:dLbl>
              <c:idx val="5"/>
              <c:layout>
                <c:manualLayout>
                  <c:x val="9.2741123966002523E-2"/>
                  <c:y val="0.1571751054338022"/>
                </c:manualLayout>
              </c:layout>
              <c:showCatName val="1"/>
              <c:showPercent val="1"/>
            </c:dLbl>
            <c:dLbl>
              <c:idx val="6"/>
              <c:layout>
                <c:manualLayout>
                  <c:x val="-0.22586438879255621"/>
                  <c:y val="-3.3498614530768793E-2"/>
                </c:manualLayout>
              </c:layout>
              <c:showCatName val="1"/>
              <c:showPercent val="1"/>
            </c:dLbl>
            <c:showCatName val="1"/>
            <c:showPercent val="1"/>
            <c:showLeaderLines val="1"/>
          </c:dLbls>
          <c:cat>
            <c:strRef>
              <c:f>Sheet1!$A$2:$A$3</c:f>
              <c:strCache>
                <c:ptCount val="2"/>
                <c:pt idx="0">
                  <c:v>基本支出</c:v>
                </c:pt>
                <c:pt idx="1">
                  <c:v>项目支出</c:v>
                </c:pt>
              </c:strCache>
            </c:strRef>
          </c:cat>
          <c:val>
            <c:numRef>
              <c:f>Sheet1!$B$2:$B$3</c:f>
              <c:numCache>
                <c:formatCode>General</c:formatCode>
                <c:ptCount val="2"/>
                <c:pt idx="0">
                  <c:v>1635.3</c:v>
                </c:pt>
                <c:pt idx="1">
                  <c:v>29.01</c:v>
                </c:pt>
              </c:numCache>
            </c:numRef>
          </c:val>
        </c:ser>
        <c:dLbls>
          <c:showVal val="1"/>
          <c:showCatName val="1"/>
        </c:dLbls>
      </c:pie3D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9.9075538036483723E-2"/>
          <c:y val="0.15315803071343531"/>
          <c:w val="0.64623523843758879"/>
          <c:h val="0.80151987193551266"/>
        </c:manualLayout>
      </c:layout>
      <c:barChart>
        <c:barDir val="col"/>
        <c:grouping val="clustered"/>
        <c:ser>
          <c:idx val="0"/>
          <c:order val="0"/>
          <c:tx>
            <c:strRef>
              <c:f>Sheet1!#REF!</c:f>
              <c:strCache>
                <c:ptCount val="1"/>
                <c:pt idx="0">
                  <c:v>#REF!</c:v>
                </c:pt>
              </c:strCache>
            </c:strRef>
          </c:tx>
          <c:val>
            <c:numRef>
              <c:f>Sheet1!#REF!</c:f>
              <c:numCache>
                <c:formatCode>General</c:formatCode>
                <c:ptCount val="1"/>
                <c:pt idx="0">
                  <c:v>1</c:v>
                </c:pt>
              </c:numCache>
            </c:numRef>
          </c:val>
        </c:ser>
        <c:ser>
          <c:idx val="1"/>
          <c:order val="1"/>
          <c:tx>
            <c:strRef>
              <c:f>Sheet1!#REF!</c:f>
              <c:strCache>
                <c:ptCount val="1"/>
                <c:pt idx="0">
                  <c:v>#REF!</c:v>
                </c:pt>
              </c:strCache>
            </c:strRef>
          </c:tx>
          <c:val>
            <c:numRef>
              <c:f>Sheet1!#REF!</c:f>
              <c:numCache>
                <c:formatCode>General</c:formatCode>
                <c:ptCount val="1"/>
                <c:pt idx="0">
                  <c:v>1</c:v>
                </c:pt>
              </c:numCache>
            </c:numRef>
          </c:val>
        </c:ser>
        <c:ser>
          <c:idx val="2"/>
          <c:order val="2"/>
          <c:tx>
            <c:strRef>
              <c:f>Sheet1!$A$1</c:f>
              <c:strCache>
                <c:ptCount val="1"/>
                <c:pt idx="0">
                  <c:v>2018年</c:v>
                </c:pt>
              </c:strCache>
            </c:strRef>
          </c:tx>
          <c:dLbls>
            <c:showVal val="1"/>
          </c:dLbls>
          <c:val>
            <c:numRef>
              <c:f>Sheet1!$A$2</c:f>
              <c:numCache>
                <c:formatCode>General</c:formatCode>
                <c:ptCount val="1"/>
                <c:pt idx="0">
                  <c:v>1485.94</c:v>
                </c:pt>
              </c:numCache>
            </c:numRef>
          </c:val>
        </c:ser>
        <c:ser>
          <c:idx val="3"/>
          <c:order val="3"/>
          <c:tx>
            <c:strRef>
              <c:f>Sheet1!$B$1</c:f>
              <c:strCache>
                <c:ptCount val="1"/>
                <c:pt idx="0">
                  <c:v>2019年</c:v>
                </c:pt>
              </c:strCache>
            </c:strRef>
          </c:tx>
          <c:dLbls>
            <c:showLegendKey val="1"/>
            <c:showVal val="1"/>
          </c:dLbls>
          <c:val>
            <c:numRef>
              <c:f>Sheet1!$B$2</c:f>
              <c:numCache>
                <c:formatCode>General</c:formatCode>
                <c:ptCount val="1"/>
                <c:pt idx="0">
                  <c:v>1578.03</c:v>
                </c:pt>
              </c:numCache>
            </c:numRef>
          </c:val>
        </c:ser>
        <c:axId val="110552192"/>
        <c:axId val="110553728"/>
      </c:barChart>
      <c:catAx>
        <c:axId val="110552192"/>
        <c:scaling>
          <c:orientation val="minMax"/>
        </c:scaling>
        <c:delete val="1"/>
        <c:axPos val="b"/>
        <c:numFmt formatCode="General" sourceLinked="1"/>
        <c:tickLblPos val="nextTo"/>
        <c:crossAx val="110553728"/>
        <c:crosses val="autoZero"/>
        <c:auto val="1"/>
        <c:lblAlgn val="ctr"/>
        <c:lblOffset val="100"/>
      </c:catAx>
      <c:valAx>
        <c:axId val="110553728"/>
        <c:scaling>
          <c:orientation val="minMax"/>
        </c:scaling>
        <c:axPos val="l"/>
        <c:majorGridlines>
          <c:spPr>
            <a:ln>
              <a:noFill/>
            </a:ln>
          </c:spPr>
        </c:majorGridlines>
        <c:numFmt formatCode="General" sourceLinked="1"/>
        <c:tickLblPos val="nextTo"/>
        <c:crossAx val="110552192"/>
        <c:crosses val="autoZero"/>
        <c:crossBetween val="between"/>
      </c:valAx>
    </c:plotArea>
    <c:legend>
      <c:legendPos val="r"/>
      <c:legendEntry>
        <c:idx val="0"/>
        <c:delete val="1"/>
      </c:legendEntry>
      <c:legendEntry>
        <c:idx val="1"/>
        <c:delete val="1"/>
      </c:legendEntry>
      <c:spPr>
        <a:ln>
          <a:noFill/>
        </a:ln>
      </c:spPr>
    </c:legend>
    <c:plotVisOnly val="1"/>
    <c:dispBlanksAs val="gap"/>
  </c:chart>
  <c:spPr>
    <a:no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Sheet1!#REF!</c:f>
              <c:strCache>
                <c:ptCount val="1"/>
                <c:pt idx="0">
                  <c:v>#REF!</c:v>
                </c:pt>
              </c:strCache>
            </c:strRef>
          </c:tx>
          <c:val>
            <c:numRef>
              <c:f>Sheet1!#REF!</c:f>
              <c:numCache>
                <c:formatCode>General</c:formatCode>
                <c:ptCount val="1"/>
                <c:pt idx="0">
                  <c:v>1</c:v>
                </c:pt>
              </c:numCache>
            </c:numRef>
          </c:val>
        </c:ser>
        <c:ser>
          <c:idx val="1"/>
          <c:order val="1"/>
          <c:tx>
            <c:strRef>
              <c:f>Sheet1!#REF!</c:f>
              <c:strCache>
                <c:ptCount val="1"/>
                <c:pt idx="0">
                  <c:v>#REF!</c:v>
                </c:pt>
              </c:strCache>
            </c:strRef>
          </c:tx>
          <c:val>
            <c:numRef>
              <c:f>Sheet1!#REF!</c:f>
              <c:numCache>
                <c:formatCode>General</c:formatCode>
                <c:ptCount val="1"/>
                <c:pt idx="0">
                  <c:v>1</c:v>
                </c:pt>
              </c:numCache>
            </c:numRef>
          </c:val>
        </c:ser>
        <c:ser>
          <c:idx val="2"/>
          <c:order val="2"/>
          <c:tx>
            <c:strRef>
              <c:f>Sheet1!$A$1</c:f>
              <c:strCache>
                <c:ptCount val="1"/>
                <c:pt idx="0">
                  <c:v>2018年</c:v>
                </c:pt>
              </c:strCache>
            </c:strRef>
          </c:tx>
          <c:dLbls>
            <c:showVal val="1"/>
          </c:dLbls>
          <c:val>
            <c:numRef>
              <c:f>Sheet1!$A$2</c:f>
              <c:numCache>
                <c:formatCode>General</c:formatCode>
                <c:ptCount val="1"/>
                <c:pt idx="0">
                  <c:v>1485.94</c:v>
                </c:pt>
              </c:numCache>
            </c:numRef>
          </c:val>
        </c:ser>
        <c:ser>
          <c:idx val="3"/>
          <c:order val="3"/>
          <c:tx>
            <c:strRef>
              <c:f>Sheet1!$B$1</c:f>
              <c:strCache>
                <c:ptCount val="1"/>
                <c:pt idx="0">
                  <c:v>2019年</c:v>
                </c:pt>
              </c:strCache>
            </c:strRef>
          </c:tx>
          <c:dLbls>
            <c:showVal val="1"/>
          </c:dLbls>
          <c:val>
            <c:numRef>
              <c:f>Sheet1!$B$2</c:f>
              <c:numCache>
                <c:formatCode>General</c:formatCode>
                <c:ptCount val="1"/>
                <c:pt idx="0">
                  <c:v>1578.03</c:v>
                </c:pt>
              </c:numCache>
            </c:numRef>
          </c:val>
        </c:ser>
        <c:axId val="167643008"/>
        <c:axId val="167644544"/>
      </c:barChart>
      <c:catAx>
        <c:axId val="167643008"/>
        <c:scaling>
          <c:orientation val="minMax"/>
        </c:scaling>
        <c:delete val="1"/>
        <c:axPos val="b"/>
        <c:numFmt formatCode="General" sourceLinked="1"/>
        <c:tickLblPos val="nextTo"/>
        <c:crossAx val="167644544"/>
        <c:crosses val="autoZero"/>
        <c:auto val="1"/>
        <c:lblAlgn val="ctr"/>
        <c:lblOffset val="100"/>
      </c:catAx>
      <c:valAx>
        <c:axId val="167644544"/>
        <c:scaling>
          <c:orientation val="minMax"/>
        </c:scaling>
        <c:axPos val="l"/>
        <c:majorGridlines>
          <c:spPr>
            <a:ln>
              <a:noFill/>
            </a:ln>
          </c:spPr>
        </c:majorGridlines>
        <c:numFmt formatCode="General" sourceLinked="1"/>
        <c:tickLblPos val="nextTo"/>
        <c:crossAx val="167643008"/>
        <c:crosses val="autoZero"/>
        <c:crossBetween val="between"/>
      </c:valAx>
    </c:plotArea>
    <c:legend>
      <c:legendPos val="r"/>
      <c:legendEntry>
        <c:idx val="0"/>
        <c:delete val="1"/>
      </c:legendEntry>
      <c:legendEntry>
        <c:idx val="1"/>
        <c:delete val="1"/>
      </c:legendEntry>
      <c:spPr>
        <a:ln>
          <a:noFill/>
        </a:ln>
      </c:sp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style val="34"/>
  <c:chart>
    <c:autoTitleDeleted val="1"/>
    <c:view3D>
      <c:rotX val="30"/>
      <c:rotY val="40"/>
      <c:perspective val="30"/>
    </c:view3D>
    <c:plotArea>
      <c:layout/>
      <c:pie3DChart>
        <c:varyColors val="1"/>
        <c:ser>
          <c:idx val="0"/>
          <c:order val="0"/>
          <c:tx>
            <c:strRef>
              <c:f>Sheet1!$B$1</c:f>
              <c:strCache>
                <c:ptCount val="1"/>
                <c:pt idx="0">
                  <c:v>列1</c:v>
                </c:pt>
              </c:strCache>
            </c:strRef>
          </c:tx>
          <c:dPt>
            <c:idx val="0"/>
            <c:explosion val="60"/>
          </c:dPt>
          <c:dLbls>
            <c:dLbl>
              <c:idx val="0"/>
              <c:layout>
                <c:manualLayout>
                  <c:x val="-1.0647992308078559E-2"/>
                  <c:y val="4.2604298764191958E-2"/>
                </c:manualLayout>
              </c:layout>
              <c:numFmt formatCode="0.00%" sourceLinked="0"/>
              <c:spPr/>
              <c:txPr>
                <a:bodyPr/>
                <a:lstStyle/>
                <a:p>
                  <a:pPr>
                    <a:defRPr/>
                  </a:pPr>
                  <a:endParaRPr lang="zh-CN"/>
                </a:p>
              </c:txPr>
              <c:dLblPos val="bestFit"/>
              <c:showCatName val="1"/>
              <c:showPercent val="1"/>
            </c:dLbl>
            <c:dLbl>
              <c:idx val="1"/>
              <c:layout>
                <c:manualLayout>
                  <c:x val="-0.24188847271841371"/>
                  <c:y val="-2.0314768667924882E-2"/>
                </c:manualLayout>
              </c:layout>
              <c:numFmt formatCode="0.00%" sourceLinked="0"/>
              <c:spPr/>
              <c:txPr>
                <a:bodyPr/>
                <a:lstStyle/>
                <a:p>
                  <a:pPr>
                    <a:defRPr/>
                  </a:pPr>
                  <a:endParaRPr lang="zh-CN"/>
                </a:p>
              </c:txPr>
              <c:dLblPos val="bestFit"/>
              <c:showCatName val="1"/>
              <c:showPercent val="1"/>
            </c:dLbl>
            <c:dLbl>
              <c:idx val="2"/>
              <c:layout>
                <c:manualLayout>
                  <c:x val="-1.4285428681419457E-2"/>
                  <c:y val="-6.3849787589280407E-2"/>
                </c:manualLayout>
              </c:layout>
              <c:numFmt formatCode="0.00%" sourceLinked="0"/>
              <c:spPr/>
              <c:txPr>
                <a:bodyPr/>
                <a:lstStyle/>
                <a:p>
                  <a:pPr>
                    <a:defRPr/>
                  </a:pPr>
                  <a:endParaRPr lang="zh-CN"/>
                </a:p>
              </c:txPr>
              <c:dLblPos val="bestFit"/>
              <c:showCatName val="1"/>
              <c:showPercent val="1"/>
            </c:dLbl>
            <c:dLbl>
              <c:idx val="3"/>
              <c:layout>
                <c:manualLayout>
                  <c:x val="0.21848911210008459"/>
                  <c:y val="-4.3974417991572097E-2"/>
                </c:manualLayout>
              </c:layout>
              <c:numFmt formatCode="0.00%" sourceLinked="0"/>
              <c:spPr/>
              <c:txPr>
                <a:bodyPr/>
                <a:lstStyle/>
                <a:p>
                  <a:pPr>
                    <a:defRPr/>
                  </a:pPr>
                  <a:endParaRPr lang="zh-CN"/>
                </a:p>
              </c:txPr>
              <c:dLblPos val="bestFit"/>
              <c:showCatName val="1"/>
              <c:showPercent val="1"/>
            </c:dLbl>
            <c:numFmt formatCode="0.00_);[Red]\(0.00\)" sourceLinked="0"/>
            <c:dLblPos val="bestFit"/>
            <c:showCatName val="1"/>
            <c:showPercent val="1"/>
            <c:showLeaderLines val="1"/>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1430.78</c:v>
                </c:pt>
                <c:pt idx="1">
                  <c:v>20.12</c:v>
                </c:pt>
                <c:pt idx="2">
                  <c:v>14.15</c:v>
                </c:pt>
                <c:pt idx="3">
                  <c:v>112.98</c:v>
                </c:pt>
              </c:numCache>
            </c:numRef>
          </c:val>
        </c:ser>
        <c:dLbls>
          <c:showVal val="1"/>
          <c:showCatName val="1"/>
        </c:dLbls>
      </c:pie3D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7124E4-E62D-40F6-B901-3CDFD7D55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25</Pages>
  <Words>1530</Words>
  <Characters>8721</Characters>
  <Application>Microsoft Office Word</Application>
  <DocSecurity>0</DocSecurity>
  <Lines>72</Lines>
  <Paragraphs>20</Paragraphs>
  <ScaleCrop>false</ScaleCrop>
  <Company>四川省财政厅</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ZT</cp:lastModifiedBy>
  <cp:revision>57</cp:revision>
  <cp:lastPrinted>2020-10-14T02:49:00Z</cp:lastPrinted>
  <dcterms:created xsi:type="dcterms:W3CDTF">2020-10-14T02:05:00Z</dcterms:created>
  <dcterms:modified xsi:type="dcterms:W3CDTF">2020-10-21T01:46:00Z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