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7B" w:rsidRDefault="00F9397B" w:rsidP="00F9397B">
      <w:pPr>
        <w:spacing w:line="600" w:lineRule="exact"/>
        <w:textAlignment w:val="center"/>
        <w:rPr>
          <w:rFonts w:eastAsia="仿宋_GB2312"/>
          <w:bCs/>
          <w:sz w:val="32"/>
          <w:szCs w:val="32"/>
        </w:rPr>
      </w:pPr>
      <w:bookmarkStart w:id="0" w:name="_GoBack"/>
      <w:bookmarkEnd w:id="0"/>
    </w:p>
    <w:p w:rsidR="00F9397B" w:rsidRPr="004A6FDE" w:rsidRDefault="00F9397B" w:rsidP="00F9397B">
      <w:pPr>
        <w:spacing w:line="600" w:lineRule="exact"/>
        <w:textAlignment w:val="center"/>
        <w:rPr>
          <w:rFonts w:ascii="黑体" w:eastAsia="黑体" w:hAnsi="黑体"/>
          <w:bCs/>
          <w:sz w:val="32"/>
          <w:szCs w:val="32"/>
        </w:rPr>
      </w:pPr>
    </w:p>
    <w:p w:rsidR="00F9397B" w:rsidRDefault="00413051" w:rsidP="00F9397B">
      <w:pPr>
        <w:tabs>
          <w:tab w:val="left" w:pos="4515"/>
        </w:tabs>
        <w:spacing w:line="1200" w:lineRule="exact"/>
        <w:textAlignment w:val="center"/>
        <w:rPr>
          <w:rFonts w:eastAsia="仿宋_GB2312"/>
          <w:bCs/>
          <w:sz w:val="32"/>
          <w:szCs w:val="32"/>
        </w:rPr>
      </w:pPr>
      <w:r w:rsidRPr="00413051">
        <w:rPr>
          <w:rFonts w:eastAsia="仿宋_GB2312"/>
          <w:bCs/>
          <w:noProof/>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四 川 省 什 邡 市 七 一 中 学" style="position:absolute;left:0;text-align:left;margin-left:0;margin-top:8.75pt;width:277.15pt;height:38.05pt;z-index:251662336;mso-position-horizontal:center" fillcolor="red" strokecolor="red">
            <v:shadow color="#868686"/>
            <v:textpath style="font-family:&quot;方正小标宋简体&quot;;font-size:32pt;v-text-kern:t" trim="t" fitpath="t" string="什 邡 市 朝 阳 小 学"/>
            <w10:wrap type="square"/>
          </v:shape>
        </w:pict>
      </w:r>
    </w:p>
    <w:p w:rsidR="00F9397B" w:rsidRDefault="00F9397B" w:rsidP="00F9397B">
      <w:pPr>
        <w:tabs>
          <w:tab w:val="left" w:pos="3864"/>
          <w:tab w:val="left" w:pos="4160"/>
          <w:tab w:val="left" w:pos="4480"/>
        </w:tabs>
        <w:spacing w:line="600" w:lineRule="exact"/>
        <w:ind w:right="-40"/>
        <w:jc w:val="left"/>
        <w:textAlignment w:val="center"/>
        <w:rPr>
          <w:rFonts w:eastAsia="仿宋_GB2312"/>
          <w:color w:val="000000"/>
          <w:sz w:val="32"/>
          <w:szCs w:val="32"/>
        </w:rPr>
      </w:pPr>
    </w:p>
    <w:p w:rsidR="00F9397B" w:rsidRPr="00E072AD" w:rsidRDefault="00F9397B" w:rsidP="00F9397B">
      <w:pPr>
        <w:tabs>
          <w:tab w:val="left" w:pos="3864"/>
          <w:tab w:val="left" w:pos="4160"/>
          <w:tab w:val="left" w:pos="4480"/>
        </w:tabs>
        <w:spacing w:line="600" w:lineRule="exact"/>
        <w:ind w:right="-40"/>
        <w:jc w:val="center"/>
        <w:textAlignment w:val="center"/>
        <w:rPr>
          <w:rFonts w:eastAsia="仿宋_GB2312"/>
          <w:color w:val="000000"/>
          <w:sz w:val="32"/>
          <w:szCs w:val="32"/>
        </w:rPr>
      </w:pPr>
      <w:r>
        <w:rPr>
          <w:rFonts w:eastAsia="仿宋_GB2312" w:hint="eastAsia"/>
          <w:color w:val="000000"/>
          <w:sz w:val="32"/>
          <w:szCs w:val="32"/>
        </w:rPr>
        <w:t>朝阳小学</w:t>
      </w:r>
      <w:r w:rsidRPr="00E72800">
        <w:rPr>
          <w:rFonts w:eastAsia="仿宋_GB2312"/>
          <w:sz w:val="32"/>
          <w:szCs w:val="32"/>
        </w:rPr>
        <w:t>［</w:t>
      </w:r>
      <w:r w:rsidRPr="00E72800">
        <w:rPr>
          <w:rFonts w:eastAsia="仿宋_GB2312"/>
          <w:sz w:val="32"/>
          <w:szCs w:val="32"/>
        </w:rPr>
        <w:t>20</w:t>
      </w:r>
      <w:r w:rsidR="00644E69">
        <w:rPr>
          <w:rFonts w:eastAsia="仿宋_GB2312" w:hint="eastAsia"/>
          <w:sz w:val="32"/>
          <w:szCs w:val="32"/>
        </w:rPr>
        <w:t>20</w:t>
      </w:r>
      <w:r w:rsidRPr="00E72800">
        <w:rPr>
          <w:rFonts w:eastAsia="仿宋_GB2312"/>
          <w:sz w:val="32"/>
          <w:szCs w:val="32"/>
        </w:rPr>
        <w:t>］</w:t>
      </w:r>
      <w:r>
        <w:rPr>
          <w:rFonts w:eastAsia="仿宋_GB2312" w:hint="eastAsia"/>
          <w:sz w:val="32"/>
          <w:szCs w:val="32"/>
        </w:rPr>
        <w:t>00</w:t>
      </w:r>
      <w:r w:rsidR="00644E69">
        <w:rPr>
          <w:rFonts w:eastAsia="仿宋_GB2312" w:hint="eastAsia"/>
          <w:sz w:val="32"/>
          <w:szCs w:val="32"/>
        </w:rPr>
        <w:t>5</w:t>
      </w:r>
      <w:r>
        <w:rPr>
          <w:rFonts w:ascii="仿宋_GB2312" w:eastAsia="仿宋_GB2312" w:hint="eastAsia"/>
          <w:sz w:val="32"/>
          <w:szCs w:val="32"/>
        </w:rPr>
        <w:t>号</w:t>
      </w:r>
    </w:p>
    <w:p w:rsidR="00F9397B" w:rsidRPr="002C658F" w:rsidRDefault="00413051" w:rsidP="00F9397B">
      <w:pPr>
        <w:tabs>
          <w:tab w:val="left" w:pos="540"/>
          <w:tab w:val="left" w:pos="3864"/>
          <w:tab w:val="left" w:pos="4160"/>
          <w:tab w:val="left" w:pos="4515"/>
          <w:tab w:val="left" w:pos="8460"/>
        </w:tabs>
        <w:spacing w:line="600" w:lineRule="exact"/>
        <w:ind w:right="33"/>
        <w:textAlignment w:val="center"/>
        <w:rPr>
          <w:color w:val="FF0000"/>
          <w:sz w:val="52"/>
          <w:szCs w:val="52"/>
        </w:rPr>
      </w:pPr>
      <w:r w:rsidRPr="00413051">
        <w:rPr>
          <w:rFonts w:ascii="宋体" w:hAnsi="宋体"/>
          <w:noProof/>
          <w:color w:val="FF0000"/>
          <w:sz w:val="52"/>
          <w:szCs w:val="52"/>
        </w:rPr>
        <w:pict>
          <v:line id="_x0000_s1026" style="position:absolute;left:0;text-align:left;z-index:251660288" from="0,14pt" to="262.5pt,14pt" strokecolor="red" strokeweight="3pt"/>
        </w:pict>
      </w:r>
      <w:r w:rsidRPr="00413051">
        <w:rPr>
          <w:rFonts w:ascii="宋体" w:hAnsi="宋体"/>
          <w:noProof/>
          <w:color w:val="FF0000"/>
          <w:sz w:val="52"/>
          <w:szCs w:val="52"/>
        </w:rPr>
        <w:pict>
          <v:line id="_x0000_s1027" style="position:absolute;left:0;text-align:left;z-index:251661312" from="242.35pt,13.8pt" to="446.45pt,13.8pt" strokecolor="red" strokeweight="3pt"/>
        </w:pict>
      </w:r>
    </w:p>
    <w:p w:rsidR="00F9397B" w:rsidRDefault="00F9397B" w:rsidP="00F9397B">
      <w:pPr>
        <w:tabs>
          <w:tab w:val="left" w:pos="4466"/>
        </w:tabs>
        <w:spacing w:line="600" w:lineRule="exact"/>
        <w:jc w:val="center"/>
        <w:textAlignment w:val="center"/>
        <w:rPr>
          <w:rFonts w:ascii="方正小标宋简体" w:eastAsia="方正小标宋简体"/>
          <w:color w:val="000000"/>
          <w:sz w:val="44"/>
          <w:szCs w:val="44"/>
        </w:rPr>
      </w:pPr>
    </w:p>
    <w:p w:rsidR="004A581D" w:rsidRPr="00604492" w:rsidRDefault="00631009" w:rsidP="00F9397B">
      <w:pPr>
        <w:spacing w:line="660" w:lineRule="exact"/>
        <w:jc w:val="center"/>
        <w:rPr>
          <w:rFonts w:ascii="Times New Roman" w:eastAsia="方正小标宋简体" w:hAnsi="Times New Roman" w:cs="Times New Roman"/>
          <w:sz w:val="44"/>
          <w:szCs w:val="44"/>
        </w:rPr>
      </w:pPr>
      <w:r w:rsidRPr="00604492">
        <w:rPr>
          <w:rFonts w:ascii="Times New Roman" w:eastAsia="方正小标宋简体" w:hAnsi="Times New Roman" w:cs="Times New Roman" w:hint="eastAsia"/>
          <w:sz w:val="44"/>
          <w:szCs w:val="44"/>
        </w:rPr>
        <w:t>什邡市</w:t>
      </w:r>
      <w:r w:rsidR="004A581D" w:rsidRPr="00604492">
        <w:rPr>
          <w:rFonts w:ascii="Times New Roman" w:eastAsia="方正小标宋简体" w:hAnsi="Times New Roman" w:cs="Times New Roman" w:hint="eastAsia"/>
          <w:sz w:val="44"/>
          <w:szCs w:val="44"/>
        </w:rPr>
        <w:t>朝阳</w:t>
      </w:r>
      <w:r w:rsidR="00F7412E" w:rsidRPr="00604492">
        <w:rPr>
          <w:rFonts w:ascii="Times New Roman" w:eastAsia="方正小标宋简体" w:hAnsi="Times New Roman" w:cs="Times New Roman"/>
          <w:sz w:val="44"/>
          <w:szCs w:val="44"/>
        </w:rPr>
        <w:t>小学</w:t>
      </w:r>
    </w:p>
    <w:p w:rsidR="004A581D" w:rsidRPr="00604492" w:rsidRDefault="00F7412E" w:rsidP="004A581D">
      <w:pPr>
        <w:spacing w:line="660" w:lineRule="exact"/>
        <w:jc w:val="center"/>
        <w:rPr>
          <w:rFonts w:ascii="Times New Roman" w:eastAsia="方正小标宋简体" w:hAnsi="Times New Roman" w:cs="Times New Roman"/>
          <w:sz w:val="44"/>
          <w:szCs w:val="44"/>
        </w:rPr>
      </w:pPr>
      <w:r w:rsidRPr="00604492">
        <w:rPr>
          <w:rFonts w:ascii="Times New Roman" w:eastAsia="方正小标宋简体" w:hAnsi="Times New Roman" w:cs="Times New Roman"/>
          <w:sz w:val="44"/>
          <w:szCs w:val="44"/>
        </w:rPr>
        <w:t>专业技术岗位同一职务层级内部等级晋升</w:t>
      </w:r>
    </w:p>
    <w:p w:rsidR="00F7412E" w:rsidRPr="00604492" w:rsidRDefault="004A581D" w:rsidP="00512DD0">
      <w:pPr>
        <w:spacing w:line="660" w:lineRule="exact"/>
        <w:jc w:val="center"/>
        <w:rPr>
          <w:rFonts w:ascii="Times New Roman" w:eastAsia="方正小标宋简体" w:hAnsi="Times New Roman" w:cs="Times New Roman"/>
          <w:sz w:val="44"/>
          <w:szCs w:val="44"/>
        </w:rPr>
      </w:pPr>
      <w:r w:rsidRPr="00604492">
        <w:rPr>
          <w:rFonts w:ascii="Times New Roman" w:eastAsia="方正小标宋简体" w:hAnsi="Times New Roman" w:cs="Times New Roman" w:hint="eastAsia"/>
          <w:sz w:val="44"/>
          <w:szCs w:val="44"/>
        </w:rPr>
        <w:t>实施方案</w:t>
      </w:r>
    </w:p>
    <w:p w:rsidR="003B7288" w:rsidRPr="00604492" w:rsidRDefault="003B7288" w:rsidP="00612BE4">
      <w:pPr>
        <w:snapToGrid w:val="0"/>
        <w:spacing w:line="600" w:lineRule="exact"/>
        <w:ind w:firstLineChars="200" w:firstLine="640"/>
        <w:jc w:val="left"/>
        <w:rPr>
          <w:rFonts w:ascii="Times New Roman" w:eastAsia="方正仿宋简体" w:hAnsi="Times New Roman" w:cs="Times New Roman"/>
          <w:sz w:val="32"/>
          <w:szCs w:val="32"/>
        </w:rPr>
      </w:pPr>
    </w:p>
    <w:p w:rsidR="00771DA7" w:rsidRPr="00604492" w:rsidRDefault="00FC6236" w:rsidP="004A581D">
      <w:pPr>
        <w:ind w:firstLineChars="200" w:firstLine="640"/>
        <w:rPr>
          <w:rFonts w:ascii="仿宋" w:eastAsia="仿宋" w:hAnsi="仿宋"/>
          <w:sz w:val="32"/>
          <w:szCs w:val="32"/>
        </w:rPr>
      </w:pPr>
      <w:r>
        <w:rPr>
          <w:rFonts w:ascii="仿宋" w:eastAsia="仿宋" w:hAnsi="仿宋" w:hint="eastAsia"/>
          <w:sz w:val="32"/>
          <w:szCs w:val="32"/>
        </w:rPr>
        <w:t>根据</w:t>
      </w:r>
      <w:r w:rsidR="004A581D" w:rsidRPr="00604492">
        <w:rPr>
          <w:rFonts w:ascii="仿宋" w:eastAsia="仿宋" w:hAnsi="仿宋" w:hint="eastAsia"/>
          <w:sz w:val="32"/>
          <w:szCs w:val="32"/>
        </w:rPr>
        <w:t>什邡市人社局</w:t>
      </w:r>
      <w:r>
        <w:rPr>
          <w:rFonts w:ascii="仿宋" w:eastAsia="仿宋" w:hAnsi="仿宋" w:hint="eastAsia"/>
          <w:sz w:val="32"/>
          <w:szCs w:val="32"/>
        </w:rPr>
        <w:t>、</w:t>
      </w:r>
      <w:r w:rsidR="004A581D" w:rsidRPr="00604492">
        <w:rPr>
          <w:rFonts w:ascii="仿宋" w:eastAsia="仿宋" w:hAnsi="仿宋" w:hint="eastAsia"/>
          <w:sz w:val="32"/>
          <w:szCs w:val="32"/>
        </w:rPr>
        <w:t>什邡市教育局《关于中小学专业技术岗位同</w:t>
      </w:r>
      <w:r w:rsidR="00AD7C51">
        <w:rPr>
          <w:rFonts w:ascii="仿宋" w:eastAsia="仿宋" w:hAnsi="仿宋" w:hint="eastAsia"/>
          <w:sz w:val="32"/>
          <w:szCs w:val="32"/>
        </w:rPr>
        <w:t>一</w:t>
      </w:r>
      <w:r w:rsidR="004A581D" w:rsidRPr="00604492">
        <w:rPr>
          <w:rFonts w:ascii="仿宋" w:eastAsia="仿宋" w:hAnsi="仿宋" w:hint="eastAsia"/>
          <w:sz w:val="32"/>
          <w:szCs w:val="32"/>
        </w:rPr>
        <w:t>职务层级内部等级晋升的指导意见》（什教发〔2017〕70号）文件</w:t>
      </w:r>
      <w:r>
        <w:rPr>
          <w:rFonts w:ascii="仿宋" w:eastAsia="仿宋" w:hAnsi="仿宋" w:hint="eastAsia"/>
          <w:sz w:val="32"/>
          <w:szCs w:val="32"/>
        </w:rPr>
        <w:t>和什邡市教育局《关于做好2020年中小学专业技术岗位同一职务层级内部等级晋升工作的通知》</w:t>
      </w:r>
      <w:r w:rsidR="004A581D" w:rsidRPr="00604492">
        <w:rPr>
          <w:rFonts w:ascii="仿宋" w:eastAsia="仿宋" w:hAnsi="仿宋" w:hint="eastAsia"/>
          <w:sz w:val="32"/>
          <w:szCs w:val="32"/>
        </w:rPr>
        <w:t>精神，</w:t>
      </w:r>
      <w:r>
        <w:rPr>
          <w:rFonts w:ascii="仿宋" w:eastAsia="仿宋" w:hAnsi="仿宋" w:hint="eastAsia"/>
          <w:sz w:val="32"/>
          <w:szCs w:val="32"/>
        </w:rPr>
        <w:t>经</w:t>
      </w:r>
      <w:r w:rsidR="004A581D" w:rsidRPr="00604492">
        <w:rPr>
          <w:rFonts w:ascii="仿宋" w:eastAsia="仿宋" w:hAnsi="仿宋" w:hint="eastAsia"/>
          <w:sz w:val="32"/>
          <w:szCs w:val="32"/>
        </w:rPr>
        <w:t>学校同一职务层级内部等级晋升工作领导小组深入调研，广泛征求教师意见，教代会反复讨论</w:t>
      </w:r>
      <w:r>
        <w:rPr>
          <w:rFonts w:ascii="仿宋" w:eastAsia="仿宋" w:hAnsi="仿宋" w:hint="eastAsia"/>
          <w:sz w:val="32"/>
          <w:szCs w:val="32"/>
        </w:rPr>
        <w:t>并公示</w:t>
      </w:r>
      <w:r w:rsidR="004A581D" w:rsidRPr="00604492">
        <w:rPr>
          <w:rFonts w:ascii="仿宋" w:eastAsia="仿宋" w:hAnsi="仿宋" w:hint="eastAsia"/>
          <w:sz w:val="32"/>
          <w:szCs w:val="32"/>
        </w:rPr>
        <w:t>，</w:t>
      </w:r>
      <w:r>
        <w:rPr>
          <w:rFonts w:ascii="仿宋" w:eastAsia="仿宋" w:hAnsi="仿宋" w:hint="eastAsia"/>
          <w:sz w:val="32"/>
          <w:szCs w:val="32"/>
        </w:rPr>
        <w:t>对我校2017年试行方案进行修订完善，形成本方案，</w:t>
      </w:r>
      <w:r w:rsidR="002B7D23" w:rsidRPr="00604492">
        <w:rPr>
          <w:rFonts w:ascii="仿宋" w:eastAsia="仿宋" w:hAnsi="仿宋" w:hint="eastAsia"/>
          <w:sz w:val="32"/>
          <w:szCs w:val="32"/>
        </w:rPr>
        <w:t>上报市教育局备案</w:t>
      </w:r>
      <w:r w:rsidR="004A581D" w:rsidRPr="00604492">
        <w:rPr>
          <w:rFonts w:ascii="仿宋" w:eastAsia="仿宋" w:hAnsi="仿宋" w:hint="eastAsia"/>
          <w:sz w:val="32"/>
          <w:szCs w:val="32"/>
        </w:rPr>
        <w:t>。本细则自公布之日生效执行。</w:t>
      </w:r>
    </w:p>
    <w:p w:rsidR="00771DA7" w:rsidRPr="00604492" w:rsidRDefault="00771DA7" w:rsidP="00612BE4">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sz w:val="32"/>
          <w:szCs w:val="32"/>
        </w:rPr>
        <w:t>一、指导思想</w:t>
      </w:r>
    </w:p>
    <w:p w:rsidR="00771DA7" w:rsidRPr="00604492" w:rsidRDefault="00771DA7" w:rsidP="00612BE4">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贯彻落实深化中小学教师职称制度改革的有关要求，坚持科</w:t>
      </w:r>
      <w:r w:rsidRPr="00604492">
        <w:rPr>
          <w:rFonts w:ascii="仿宋" w:eastAsia="仿宋" w:hAnsi="仿宋" w:cs="Times New Roman"/>
          <w:sz w:val="32"/>
          <w:szCs w:val="32"/>
        </w:rPr>
        <w:lastRenderedPageBreak/>
        <w:t>学化、民主化、制度化、法治化方向，发挥</w:t>
      </w:r>
      <w:r w:rsidR="004A581D" w:rsidRPr="00604492">
        <w:rPr>
          <w:rFonts w:ascii="仿宋" w:eastAsia="仿宋" w:hAnsi="仿宋" w:cs="Times New Roman" w:hint="eastAsia"/>
          <w:sz w:val="32"/>
          <w:szCs w:val="32"/>
        </w:rPr>
        <w:t>学校</w:t>
      </w:r>
      <w:r w:rsidRPr="00604492">
        <w:rPr>
          <w:rFonts w:ascii="仿宋" w:eastAsia="仿宋" w:hAnsi="仿宋" w:cs="Times New Roman"/>
          <w:sz w:val="32"/>
          <w:szCs w:val="32"/>
        </w:rPr>
        <w:t>在用人上的主体作用，加强教师队伍建设，调动</w:t>
      </w:r>
      <w:r w:rsidR="004A581D" w:rsidRPr="00604492">
        <w:rPr>
          <w:rFonts w:ascii="仿宋" w:eastAsia="仿宋" w:hAnsi="仿宋" w:cs="Times New Roman" w:hint="eastAsia"/>
          <w:sz w:val="32"/>
          <w:szCs w:val="32"/>
        </w:rPr>
        <w:t>全体职员工</w:t>
      </w:r>
      <w:r w:rsidRPr="00604492">
        <w:rPr>
          <w:rFonts w:ascii="仿宋" w:eastAsia="仿宋" w:hAnsi="仿宋" w:cs="Times New Roman"/>
          <w:sz w:val="32"/>
          <w:szCs w:val="32"/>
        </w:rPr>
        <w:t>的积极性、主动性、创造性，形成一支师德高尚、业务精湛、结构合理、充满活力的高素质专业化教师队伍。</w:t>
      </w:r>
    </w:p>
    <w:p w:rsidR="002B7D23" w:rsidRPr="00604492" w:rsidRDefault="002B7D23" w:rsidP="002B7D23">
      <w:pPr>
        <w:snapToGrid w:val="0"/>
        <w:spacing w:line="600" w:lineRule="exact"/>
        <w:ind w:firstLineChars="200" w:firstLine="640"/>
        <w:rPr>
          <w:rFonts w:ascii="黑体" w:eastAsia="黑体" w:hAnsi="黑体"/>
          <w:sz w:val="32"/>
          <w:szCs w:val="32"/>
        </w:rPr>
      </w:pPr>
      <w:r w:rsidRPr="00604492">
        <w:rPr>
          <w:rFonts w:ascii="黑体" w:eastAsia="黑体" w:hAnsi="黑体" w:cs="Times New Roman" w:hint="eastAsia"/>
          <w:sz w:val="32"/>
          <w:szCs w:val="32"/>
        </w:rPr>
        <w:t>二、</w:t>
      </w:r>
      <w:r w:rsidRPr="00604492">
        <w:rPr>
          <w:rFonts w:ascii="黑体" w:eastAsia="黑体" w:hAnsi="黑体" w:hint="eastAsia"/>
          <w:sz w:val="32"/>
          <w:szCs w:val="32"/>
        </w:rPr>
        <w:t>等级晋升工作领导小组</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组  长：周国清（校长、支部书记）</w:t>
      </w:r>
    </w:p>
    <w:p w:rsidR="002B7D23" w:rsidRPr="00604492" w:rsidRDefault="002B7D23" w:rsidP="001C3F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副组长：曾阳洁（副校长）</w:t>
      </w:r>
      <w:r w:rsidR="001C3F23">
        <w:rPr>
          <w:rFonts w:ascii="仿宋" w:eastAsia="仿宋" w:hAnsi="仿宋" w:cs="Times New Roman" w:hint="eastAsia"/>
          <w:sz w:val="32"/>
          <w:szCs w:val="32"/>
        </w:rPr>
        <w:t>、</w:t>
      </w:r>
      <w:r w:rsidRPr="00604492">
        <w:rPr>
          <w:rFonts w:ascii="仿宋" w:eastAsia="仿宋" w:hAnsi="仿宋" w:cs="Times New Roman" w:hint="eastAsia"/>
          <w:sz w:val="32"/>
          <w:szCs w:val="32"/>
        </w:rPr>
        <w:t>阳玲（副校长）</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组  员：黄春林、蒲朝虎、刘旭、柳世明、张清琼、邱先贵</w:t>
      </w:r>
    </w:p>
    <w:p w:rsidR="00771DA7" w:rsidRPr="00604492" w:rsidRDefault="002B7D23" w:rsidP="00612BE4">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三</w:t>
      </w:r>
      <w:r w:rsidR="00771DA7" w:rsidRPr="00604492">
        <w:rPr>
          <w:rFonts w:ascii="黑体" w:eastAsia="黑体" w:hAnsi="黑体" w:cs="Times New Roman"/>
          <w:sz w:val="32"/>
          <w:szCs w:val="32"/>
        </w:rPr>
        <w:t>、基本原则</w:t>
      </w:r>
    </w:p>
    <w:p w:rsidR="00771DA7" w:rsidRPr="00604492" w:rsidRDefault="00771DA7" w:rsidP="00612BE4">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1.坚持民主、公开、竞争、择优的原则。</w:t>
      </w:r>
    </w:p>
    <w:p w:rsidR="00771DA7" w:rsidRPr="00604492" w:rsidRDefault="00771DA7" w:rsidP="004A581D">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2.坚持重师德、重能力、重业绩、重贡献的原则。</w:t>
      </w:r>
    </w:p>
    <w:p w:rsidR="00771DA7" w:rsidRPr="00604492" w:rsidRDefault="002B7D23" w:rsidP="00612BE4">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四</w:t>
      </w:r>
      <w:r w:rsidR="00771DA7" w:rsidRPr="00604492">
        <w:rPr>
          <w:rFonts w:ascii="黑体" w:eastAsia="黑体" w:hAnsi="黑体" w:cs="Times New Roman"/>
          <w:sz w:val="32"/>
          <w:szCs w:val="32"/>
        </w:rPr>
        <w:t xml:space="preserve">、晋升范围 </w:t>
      </w:r>
    </w:p>
    <w:p w:rsidR="00771DA7" w:rsidRPr="00604492" w:rsidRDefault="004A581D" w:rsidP="00612BE4">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我校</w:t>
      </w:r>
      <w:r w:rsidR="00771DA7" w:rsidRPr="00604492">
        <w:rPr>
          <w:rFonts w:ascii="仿宋" w:eastAsia="仿宋" w:hAnsi="仿宋" w:cs="Times New Roman"/>
          <w:sz w:val="32"/>
          <w:szCs w:val="32"/>
        </w:rPr>
        <w:t>在编在岗的专业技术人员。</w:t>
      </w:r>
    </w:p>
    <w:p w:rsidR="002B7D23" w:rsidRPr="00604492" w:rsidRDefault="002B7D23" w:rsidP="00612BE4">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五、岗位条件</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1.遵守宪法和法律</w:t>
      </w:r>
      <w:r w:rsidRPr="00604492">
        <w:rPr>
          <w:rFonts w:ascii="仿宋" w:eastAsia="仿宋" w:hAnsi="仿宋" w:cs="Times New Roman" w:hint="eastAsia"/>
          <w:sz w:val="32"/>
          <w:szCs w:val="32"/>
        </w:rPr>
        <w:t>，具备良好的师德修养，教育思想端正，关心爱护学生，善于学习，敬业爱岗，团结协作，严于律</w:t>
      </w:r>
      <w:r w:rsidR="00AD7C51">
        <w:rPr>
          <w:rFonts w:ascii="仿宋" w:eastAsia="仿宋" w:hAnsi="仿宋" w:cs="Times New Roman" w:hint="eastAsia"/>
          <w:sz w:val="32"/>
          <w:szCs w:val="32"/>
        </w:rPr>
        <w:t>己</w:t>
      </w:r>
      <w:r w:rsidRPr="00604492">
        <w:rPr>
          <w:rFonts w:ascii="仿宋" w:eastAsia="仿宋" w:hAnsi="仿宋" w:cs="Times New Roman" w:hint="eastAsia"/>
          <w:sz w:val="32"/>
          <w:szCs w:val="32"/>
        </w:rPr>
        <w:t>，无违规违法行为。</w:t>
      </w:r>
    </w:p>
    <w:p w:rsidR="002B7D23" w:rsidRPr="00604492" w:rsidRDefault="00644E69" w:rsidP="002B7D23">
      <w:pPr>
        <w:snapToGrid w:val="0"/>
        <w:spacing w:line="600" w:lineRule="exact"/>
        <w:ind w:firstLineChars="200" w:firstLine="640"/>
        <w:rPr>
          <w:rFonts w:ascii="仿宋" w:eastAsia="仿宋" w:hAnsi="仿宋"/>
          <w:sz w:val="32"/>
          <w:szCs w:val="32"/>
        </w:rPr>
      </w:pPr>
      <w:r>
        <w:rPr>
          <w:rFonts w:ascii="仿宋" w:eastAsia="仿宋" w:hAnsi="仿宋" w:cs="Times New Roman"/>
          <w:sz w:val="32"/>
          <w:szCs w:val="32"/>
        </w:rPr>
        <w:t>2.</w:t>
      </w:r>
      <w:r w:rsidR="002B7D23" w:rsidRPr="00604492">
        <w:rPr>
          <w:rFonts w:ascii="仿宋" w:eastAsia="仿宋" w:hAnsi="仿宋" w:cs="Times New Roman"/>
          <w:sz w:val="32"/>
          <w:szCs w:val="32"/>
        </w:rPr>
        <w:t>具备岗位所需的专业、能力或技能条件。</w:t>
      </w:r>
      <w:r w:rsidR="002B7D23" w:rsidRPr="00604492">
        <w:rPr>
          <w:rFonts w:ascii="仿宋" w:eastAsia="仿宋" w:hAnsi="仿宋" w:hint="eastAsia"/>
          <w:sz w:val="32"/>
          <w:szCs w:val="32"/>
        </w:rPr>
        <w:t>具有相应的教师资格证及规定的学历，符合国家关于相应教师职务的基本任职条件。</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3.达到一定的任职年限。五至十二级岗位须分别在下一级岗位上任职满2年以上。</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lastRenderedPageBreak/>
        <w:t>4.在岗并能认真履行岗位职责。</w:t>
      </w:r>
      <w:r w:rsidRPr="00604492">
        <w:rPr>
          <w:rFonts w:ascii="仿宋" w:eastAsia="仿宋" w:hAnsi="仿宋" w:hint="eastAsia"/>
          <w:sz w:val="32"/>
          <w:szCs w:val="32"/>
        </w:rPr>
        <w:t>受聘教师应达到学校规定的教师工作量，教育教学效果良好，继续教育达到规定学时。</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5.身心健康，具备适应岗位要求的身体心理条件。</w:t>
      </w:r>
    </w:p>
    <w:p w:rsidR="002B7D23" w:rsidRPr="00604492" w:rsidRDefault="002B7D23" w:rsidP="002B7D23">
      <w:pPr>
        <w:snapToGrid w:val="0"/>
        <w:spacing w:line="600" w:lineRule="exact"/>
        <w:ind w:firstLineChars="200" w:firstLine="640"/>
        <w:rPr>
          <w:rFonts w:ascii="仿宋" w:eastAsia="仿宋" w:hAnsi="仿宋"/>
          <w:sz w:val="32"/>
          <w:szCs w:val="32"/>
        </w:rPr>
      </w:pPr>
      <w:r w:rsidRPr="00604492">
        <w:rPr>
          <w:rFonts w:ascii="仿宋" w:eastAsia="仿宋" w:hAnsi="仿宋" w:cs="Times New Roman"/>
          <w:sz w:val="32"/>
          <w:szCs w:val="32"/>
        </w:rPr>
        <w:t>6.岗位</w:t>
      </w:r>
      <w:r w:rsidRPr="00604492">
        <w:rPr>
          <w:rFonts w:ascii="仿宋" w:eastAsia="仿宋" w:hAnsi="仿宋" w:hint="eastAsia"/>
          <w:sz w:val="32"/>
          <w:szCs w:val="32"/>
        </w:rPr>
        <w:t>等级晋升实行“一票否决”制。凡当年度受到行政纪律处分且处罚期未满，或师德考核不合格，或近3年来年度考核有一次不合格或连续两年“基本合格”的竞聘人员（含不受岗位比例限制的教师），实行“一票否决”，不得参加本当年岗位等级晋升。</w:t>
      </w:r>
    </w:p>
    <w:p w:rsidR="001C3F23" w:rsidRDefault="002B7D23" w:rsidP="001C3F23">
      <w:pPr>
        <w:snapToGrid w:val="0"/>
        <w:spacing w:line="600" w:lineRule="exact"/>
        <w:ind w:firstLineChars="200" w:firstLine="643"/>
        <w:rPr>
          <w:rFonts w:ascii="楷体" w:eastAsia="楷体" w:hAnsi="楷体" w:cs="Times New Roman"/>
          <w:b/>
          <w:sz w:val="32"/>
          <w:szCs w:val="32"/>
        </w:rPr>
      </w:pPr>
      <w:r w:rsidRPr="00604492">
        <w:rPr>
          <w:rFonts w:ascii="楷体" w:eastAsia="楷体" w:hAnsi="楷体" w:cs="Times New Roman"/>
          <w:b/>
          <w:sz w:val="32"/>
          <w:szCs w:val="32"/>
        </w:rPr>
        <w:t>（二）相关规定</w:t>
      </w:r>
    </w:p>
    <w:p w:rsidR="002B7D23" w:rsidRPr="00604492" w:rsidRDefault="002B7D23" w:rsidP="001C3F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1.按国家、省、市的有关规定，在核准的岗位设置方案和岗位总量、结构比例、最高等级限额内进行。在实施岗位聘用时，</w:t>
      </w:r>
      <w:r w:rsidR="00E73DEF" w:rsidRPr="00604492">
        <w:rPr>
          <w:rFonts w:ascii="仿宋" w:eastAsia="仿宋" w:hAnsi="仿宋" w:cs="Times New Roman" w:hint="eastAsia"/>
          <w:sz w:val="32"/>
          <w:szCs w:val="32"/>
        </w:rPr>
        <w:t>要</w:t>
      </w:r>
      <w:r w:rsidRPr="00604492">
        <w:rPr>
          <w:rFonts w:ascii="仿宋" w:eastAsia="仿宋" w:hAnsi="仿宋" w:cs="Times New Roman"/>
          <w:sz w:val="32"/>
          <w:szCs w:val="32"/>
        </w:rPr>
        <w:t>预留一定数量的高等级教师岗位，用于引进急需的高层次人才和紧缺的学科专业人才。</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2.实行能上能下</w:t>
      </w:r>
      <w:r w:rsidRPr="00604492">
        <w:rPr>
          <w:rFonts w:ascii="仿宋" w:eastAsia="仿宋" w:hAnsi="仿宋" w:cs="Times New Roman" w:hint="eastAsia"/>
          <w:sz w:val="32"/>
          <w:szCs w:val="32"/>
        </w:rPr>
        <w:t>制。</w:t>
      </w:r>
      <w:r w:rsidRPr="00604492">
        <w:rPr>
          <w:rFonts w:ascii="仿宋" w:eastAsia="仿宋" w:hAnsi="仿宋" w:cs="Times New Roman"/>
          <w:sz w:val="32"/>
          <w:szCs w:val="32"/>
        </w:rPr>
        <w:t>符合岗位等级晋升条件的，可以晋升岗位等级；对未完成聘用合同约定工作任务等情况的，可以低于原层级、原等级岗位聘用，在符合有关条件的情况下，也可以调整到其他类别岗位。</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3.教师聘用现等级教师岗位以来，符合下列条件之一，且本</w:t>
      </w:r>
      <w:r w:rsidRPr="00604492">
        <w:rPr>
          <w:rFonts w:ascii="仿宋" w:eastAsia="仿宋" w:hAnsi="仿宋" w:cs="Times New Roman" w:hint="eastAsia"/>
          <w:sz w:val="32"/>
          <w:szCs w:val="32"/>
        </w:rPr>
        <w:t>校</w:t>
      </w:r>
      <w:r w:rsidRPr="00604492">
        <w:rPr>
          <w:rFonts w:ascii="仿宋" w:eastAsia="仿宋" w:hAnsi="仿宋" w:cs="Times New Roman"/>
          <w:sz w:val="32"/>
          <w:szCs w:val="32"/>
        </w:rPr>
        <w:t>设置的相应层级内部最高等级专业技术岗位有空缺的，可以直接竞聘本层级内部最高等级的岗位：</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（1）获得省（部）级及以上荣誉称号或学术称号；</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（2）教育教学成果获得省（部）级二等奖以上的主研人员；</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lastRenderedPageBreak/>
        <w:t>（3）</w:t>
      </w:r>
      <w:r w:rsidRPr="00604492">
        <w:rPr>
          <w:rFonts w:ascii="仿宋" w:eastAsia="仿宋" w:hAnsi="仿宋" w:cs="Times New Roman" w:hint="eastAsia"/>
          <w:sz w:val="32"/>
          <w:szCs w:val="32"/>
        </w:rPr>
        <w:t>教育教学成果显著、业绩突出，群众认可度高，对学校有重大贡献的人员</w:t>
      </w:r>
      <w:r w:rsidRPr="00604492">
        <w:rPr>
          <w:rFonts w:ascii="仿宋" w:eastAsia="仿宋" w:hAnsi="仿宋" w:cs="Times New Roman"/>
          <w:sz w:val="32"/>
          <w:szCs w:val="32"/>
        </w:rPr>
        <w:t>。</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4.中小学教师在所聘岗位上符合下列条件之一，在同等条件下，可以优先竞聘高一等级岗位：</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(1)实施国家人才项目引进的教师；</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(2)年度考核结果被确定为优秀档次一次及以上的教师；</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(3)组织安排交流轮岗到农村中小学任教满3年且继续留在农村中小学任教的教师。</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5.除按省委省政府规定，经组织选派并按管理权限批准报教育、人社部门备案外，不在教师岗位工作连续时间满1年的教师，不计算为教师岗位聘用年限，不得晋升学校教师岗位等级。</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6.在所聘岗位年度考核均为合格及以上档次，且符合学校岗位具体条件，并具备下列情形之一的教师，竞聘同一职务层级内部上一等级教师岗位时，可不受教师岗位结构比例限制：</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(l)在农村中小学同一等级教师岗位聘用满10年及以上；</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(2)在农村中小学连续工作20年及以上的教师聘用城镇学校教师岗位；</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(3)在农村中小学工作累计满30年的教师聘用农村中小学教师岗位。</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7.中小学具有下列情形的教师聘用岗位，不受同一职务层级内部相应等级教师岗位结构比例限制：</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(1)具有硕士及以上学位人员取得教师职称资格，首次聘用</w:t>
      </w:r>
      <w:r w:rsidRPr="00604492">
        <w:rPr>
          <w:rFonts w:ascii="仿宋" w:eastAsia="仿宋" w:hAnsi="仿宋" w:cs="Times New Roman"/>
          <w:sz w:val="32"/>
          <w:szCs w:val="32"/>
        </w:rPr>
        <w:lastRenderedPageBreak/>
        <w:t>相应层级最低等级的教师岗位；</w:t>
      </w:r>
    </w:p>
    <w:p w:rsidR="00EC50DA" w:rsidRPr="00604492" w:rsidRDefault="00EC50DA" w:rsidP="00EC50D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(2)具有博士学位的教师聘用一级教师三级岗位满两年及以上竞聘一级教师二级岗位；</w:t>
      </w:r>
    </w:p>
    <w:p w:rsidR="00EC50DA" w:rsidRPr="00F9397B" w:rsidRDefault="00EC50DA" w:rsidP="00F9397B">
      <w:pPr>
        <w:snapToGrid w:val="0"/>
        <w:spacing w:line="600" w:lineRule="exact"/>
        <w:ind w:firstLineChars="200" w:firstLine="640"/>
        <w:rPr>
          <w:rFonts w:ascii="Times New Roman" w:eastAsia="方正仿宋简体" w:hAnsi="Times New Roman" w:cs="Times New Roman"/>
          <w:sz w:val="32"/>
          <w:szCs w:val="32"/>
        </w:rPr>
      </w:pPr>
      <w:r w:rsidRPr="00604492">
        <w:rPr>
          <w:rFonts w:ascii="仿宋" w:eastAsia="仿宋" w:hAnsi="仿宋" w:cs="Times New Roman"/>
          <w:sz w:val="32"/>
          <w:szCs w:val="32"/>
        </w:rPr>
        <w:t xml:space="preserve">(3)具有硕士学位的教师聘用二级教师二级岗位满两年及以上竞聘二级教师一级岗位。 </w:t>
      </w:r>
    </w:p>
    <w:p w:rsidR="002B7D23" w:rsidRPr="00604492" w:rsidRDefault="00EC50DA"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8</w:t>
      </w:r>
      <w:r w:rsidR="002B7D23" w:rsidRPr="00604492">
        <w:rPr>
          <w:rFonts w:ascii="仿宋" w:eastAsia="仿宋" w:hAnsi="仿宋" w:cs="Times New Roman"/>
          <w:sz w:val="32"/>
          <w:szCs w:val="32"/>
        </w:rPr>
        <w:t>.中小学工作人员有下列情形之一，从结果被确定的次月起，应当调整岗位，并低于原岗位等级聘用：</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（1）聘期考核结果为不合格档次的工作人员；</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（2）有严重失德行为、师德考评不合格的教师；</w:t>
      </w:r>
    </w:p>
    <w:p w:rsidR="002B7D23" w:rsidRPr="00604492" w:rsidRDefault="002B7D23"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（3）其他应当低于原岗位等级聘用的情形。</w:t>
      </w:r>
    </w:p>
    <w:p w:rsidR="009F6642" w:rsidRPr="00604492" w:rsidRDefault="00EC50DA" w:rsidP="002B7D23">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9</w:t>
      </w:r>
      <w:r w:rsidR="009F6642" w:rsidRPr="00604492">
        <w:rPr>
          <w:rFonts w:ascii="仿宋" w:eastAsia="仿宋" w:hAnsi="仿宋" w:cs="Times New Roman" w:hint="eastAsia"/>
          <w:sz w:val="32"/>
          <w:szCs w:val="32"/>
        </w:rPr>
        <w:t>.凡</w:t>
      </w:r>
      <w:r w:rsidR="00452AFC" w:rsidRPr="00604492">
        <w:rPr>
          <w:rFonts w:ascii="仿宋" w:eastAsia="仿宋" w:hAnsi="仿宋" w:hint="eastAsia"/>
          <w:sz w:val="32"/>
          <w:szCs w:val="32"/>
        </w:rPr>
        <w:t>同一职务层级内部等级晋升成功的教</w:t>
      </w:r>
      <w:r w:rsidR="00452AFC" w:rsidRPr="00492BC7">
        <w:rPr>
          <w:rFonts w:ascii="仿宋" w:eastAsia="仿宋" w:hAnsi="仿宋" w:hint="eastAsia"/>
          <w:sz w:val="32"/>
          <w:szCs w:val="32"/>
        </w:rPr>
        <w:t>师，</w:t>
      </w:r>
      <w:r w:rsidR="00E50E5B" w:rsidRPr="00492BC7">
        <w:rPr>
          <w:rFonts w:ascii="仿宋" w:eastAsia="仿宋" w:hAnsi="仿宋" w:hint="eastAsia"/>
          <w:sz w:val="32"/>
          <w:szCs w:val="32"/>
        </w:rPr>
        <w:t>两</w:t>
      </w:r>
      <w:r w:rsidR="00452AFC" w:rsidRPr="00492BC7">
        <w:rPr>
          <w:rFonts w:ascii="仿宋" w:eastAsia="仿宋" w:hAnsi="仿宋" w:hint="eastAsia"/>
          <w:sz w:val="32"/>
          <w:szCs w:val="32"/>
        </w:rPr>
        <w:t>年内</w:t>
      </w:r>
      <w:r w:rsidR="001A1881" w:rsidRPr="00492BC7">
        <w:rPr>
          <w:rFonts w:ascii="仿宋" w:eastAsia="仿宋" w:hAnsi="仿宋" w:hint="eastAsia"/>
          <w:sz w:val="32"/>
          <w:szCs w:val="32"/>
        </w:rPr>
        <w:t>不再</w:t>
      </w:r>
      <w:r w:rsidR="00452AFC" w:rsidRPr="00492BC7">
        <w:rPr>
          <w:rFonts w:ascii="仿宋" w:eastAsia="仿宋" w:hAnsi="仿宋" w:hint="eastAsia"/>
          <w:sz w:val="32"/>
          <w:szCs w:val="32"/>
        </w:rPr>
        <w:t>参</w:t>
      </w:r>
      <w:r w:rsidR="00452AFC" w:rsidRPr="00604492">
        <w:rPr>
          <w:rFonts w:ascii="仿宋" w:eastAsia="仿宋" w:hAnsi="仿宋" w:hint="eastAsia"/>
          <w:sz w:val="32"/>
          <w:szCs w:val="32"/>
        </w:rPr>
        <w:t>加</w:t>
      </w:r>
      <w:r w:rsidR="00452AFC" w:rsidRPr="00604492">
        <w:rPr>
          <w:rFonts w:ascii="仿宋" w:eastAsia="仿宋" w:hAnsi="仿宋" w:cs="Times New Roman" w:hint="eastAsia"/>
          <w:sz w:val="32"/>
          <w:szCs w:val="32"/>
        </w:rPr>
        <w:t>教师专业技术中、高级职务竞聘工作。</w:t>
      </w:r>
    </w:p>
    <w:p w:rsidR="00860AEA" w:rsidRPr="00604492" w:rsidRDefault="00860AEA" w:rsidP="002B7D23">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六、考评范围</w:t>
      </w:r>
    </w:p>
    <w:p w:rsidR="00860AEA" w:rsidRPr="00604492" w:rsidRDefault="009F6642" w:rsidP="00860AEA">
      <w:pPr>
        <w:snapToGrid w:val="0"/>
        <w:spacing w:line="600" w:lineRule="exact"/>
        <w:ind w:firstLineChars="200" w:firstLine="640"/>
        <w:rPr>
          <w:rFonts w:ascii="Times New Roman" w:eastAsia="方正仿宋简体" w:hAnsi="Times New Roman" w:cs="Times New Roman"/>
          <w:sz w:val="32"/>
          <w:szCs w:val="32"/>
        </w:rPr>
      </w:pPr>
      <w:r w:rsidRPr="00604492">
        <w:rPr>
          <w:rFonts w:ascii="仿宋" w:eastAsia="仿宋" w:hAnsi="仿宋" w:cs="Times New Roman" w:hint="eastAsia"/>
          <w:sz w:val="32"/>
          <w:szCs w:val="32"/>
        </w:rPr>
        <w:t>参评</w:t>
      </w:r>
      <w:r w:rsidR="00860AEA" w:rsidRPr="00604492">
        <w:rPr>
          <w:rFonts w:ascii="仿宋" w:eastAsia="仿宋" w:hAnsi="仿宋" w:cs="Times New Roman"/>
          <w:sz w:val="32"/>
          <w:szCs w:val="32"/>
        </w:rPr>
        <w:t>教师的思想态度和职业道德、教育教学工作时间、任现职时间、工作量、出勤、德育工作、教学工作、教研科研、继续教育等方面进行全面考评</w:t>
      </w:r>
      <w:r w:rsidR="00860AEA" w:rsidRPr="00604492">
        <w:rPr>
          <w:rFonts w:ascii="Times New Roman" w:eastAsia="方正仿宋简体" w:hAnsi="Times New Roman" w:cs="Times New Roman"/>
          <w:sz w:val="32"/>
          <w:szCs w:val="32"/>
        </w:rPr>
        <w:t>。</w:t>
      </w:r>
    </w:p>
    <w:p w:rsidR="00860AEA" w:rsidRPr="00604492" w:rsidRDefault="00860AEA" w:rsidP="00860AEA">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七</w:t>
      </w:r>
      <w:r w:rsidRPr="00604492">
        <w:rPr>
          <w:rFonts w:ascii="黑体" w:eastAsia="黑体" w:hAnsi="黑体" w:cs="Times New Roman"/>
          <w:sz w:val="32"/>
          <w:szCs w:val="32"/>
        </w:rPr>
        <w:t>、晋升程序</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1</w:t>
      </w:r>
      <w:r w:rsidRPr="00604492">
        <w:rPr>
          <w:rFonts w:ascii="仿宋" w:eastAsia="仿宋" w:hAnsi="仿宋" w:cs="Times New Roman"/>
          <w:sz w:val="32"/>
          <w:szCs w:val="32"/>
        </w:rPr>
        <w:t>.</w:t>
      </w:r>
      <w:r w:rsidRPr="00604492">
        <w:rPr>
          <w:rFonts w:ascii="仿宋" w:eastAsia="仿宋" w:hAnsi="仿宋" w:cs="Times New Roman" w:hint="eastAsia"/>
          <w:sz w:val="32"/>
          <w:szCs w:val="32"/>
        </w:rPr>
        <w:t>学校</w:t>
      </w:r>
      <w:r w:rsidRPr="00604492">
        <w:rPr>
          <w:rFonts w:ascii="仿宋" w:eastAsia="仿宋" w:hAnsi="仿宋" w:cs="Times New Roman"/>
          <w:sz w:val="32"/>
          <w:szCs w:val="32"/>
        </w:rPr>
        <w:t>公示岗位等级空缺情况。</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2</w:t>
      </w:r>
      <w:r w:rsidRPr="00604492">
        <w:rPr>
          <w:rFonts w:ascii="仿宋" w:eastAsia="仿宋" w:hAnsi="仿宋" w:cs="Times New Roman"/>
          <w:sz w:val="32"/>
          <w:szCs w:val="32"/>
        </w:rPr>
        <w:t>.符合岗位等级晋升条件的人员提出申请。</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3</w:t>
      </w:r>
      <w:r w:rsidRPr="00604492">
        <w:rPr>
          <w:rFonts w:ascii="仿宋" w:eastAsia="仿宋" w:hAnsi="仿宋" w:cs="Times New Roman"/>
          <w:sz w:val="32"/>
          <w:szCs w:val="32"/>
        </w:rPr>
        <w:t>.岗位等级晋升工作小组严格按照晋升条件和本学校公布的岗位等级晋升实施方案，对申请人员进行审核考评、研究确定晋升人员。</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lastRenderedPageBreak/>
        <w:t>4</w:t>
      </w:r>
      <w:r w:rsidRPr="00604492">
        <w:rPr>
          <w:rFonts w:ascii="仿宋" w:eastAsia="仿宋" w:hAnsi="仿宋" w:cs="Times New Roman"/>
          <w:sz w:val="32"/>
          <w:szCs w:val="32"/>
        </w:rPr>
        <w:t>.对本学校晋升岗位等级人员情况进行5个工作日的公示。</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5</w:t>
      </w:r>
      <w:r w:rsidRPr="00604492">
        <w:rPr>
          <w:rFonts w:ascii="仿宋" w:eastAsia="仿宋" w:hAnsi="仿宋" w:cs="Times New Roman"/>
          <w:sz w:val="32"/>
          <w:szCs w:val="32"/>
        </w:rPr>
        <w:t>.公示无异议后，上报市教育局、人社局审核、审批。</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hint="eastAsia"/>
          <w:sz w:val="32"/>
          <w:szCs w:val="32"/>
        </w:rPr>
        <w:t>6</w:t>
      </w:r>
      <w:r w:rsidRPr="00604492">
        <w:rPr>
          <w:rFonts w:ascii="仿宋" w:eastAsia="仿宋" w:hAnsi="仿宋" w:cs="Times New Roman"/>
          <w:sz w:val="32"/>
          <w:szCs w:val="32"/>
        </w:rPr>
        <w:t xml:space="preserve">.审批同意后，建立人事聘用关系，确定工作岗位，签订聘用合同，兑现相应工资待遇。 </w:t>
      </w:r>
    </w:p>
    <w:p w:rsidR="00860AEA" w:rsidRPr="00604492" w:rsidRDefault="00860AEA" w:rsidP="00860AEA">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八、纪律要求</w:t>
      </w:r>
    </w:p>
    <w:p w:rsidR="00860AEA" w:rsidRPr="00604492" w:rsidRDefault="00860AEA" w:rsidP="00860AEA">
      <w:pPr>
        <w:snapToGrid w:val="0"/>
        <w:spacing w:line="600" w:lineRule="exact"/>
        <w:ind w:firstLineChars="200" w:firstLine="640"/>
        <w:rPr>
          <w:rFonts w:ascii="仿宋" w:eastAsia="仿宋" w:hAnsi="仿宋" w:cs="Times New Roman"/>
          <w:sz w:val="32"/>
          <w:szCs w:val="32"/>
        </w:rPr>
      </w:pPr>
      <w:r w:rsidRPr="00604492">
        <w:rPr>
          <w:rFonts w:ascii="仿宋" w:eastAsia="仿宋" w:hAnsi="仿宋" w:cs="Times New Roman"/>
          <w:sz w:val="32"/>
          <w:szCs w:val="32"/>
        </w:rPr>
        <w:t>严格执行有关规定，严肃工作纪律。对违反规定、弄虚作假、打击报复、</w:t>
      </w:r>
      <w:r w:rsidRPr="00604492">
        <w:rPr>
          <w:rFonts w:ascii="仿宋" w:eastAsia="仿宋" w:hAnsi="仿宋" w:cs="Times New Roman" w:hint="eastAsia"/>
          <w:sz w:val="32"/>
          <w:szCs w:val="32"/>
        </w:rPr>
        <w:t>造谣生事</w:t>
      </w:r>
      <w:r w:rsidRPr="00604492">
        <w:rPr>
          <w:rFonts w:ascii="仿宋" w:eastAsia="仿宋" w:hAnsi="仿宋" w:cs="Times New Roman"/>
          <w:sz w:val="32"/>
          <w:szCs w:val="32"/>
        </w:rPr>
        <w:t>的，将</w:t>
      </w:r>
      <w:r w:rsidRPr="00604492">
        <w:rPr>
          <w:rFonts w:ascii="仿宋" w:eastAsia="仿宋" w:hAnsi="仿宋" w:cs="Times New Roman" w:hint="eastAsia"/>
          <w:sz w:val="32"/>
          <w:szCs w:val="32"/>
        </w:rPr>
        <w:t>上报市教育局，</w:t>
      </w:r>
      <w:r w:rsidRPr="00604492">
        <w:rPr>
          <w:rFonts w:ascii="仿宋" w:eastAsia="仿宋" w:hAnsi="仿宋" w:cs="Times New Roman"/>
          <w:sz w:val="32"/>
          <w:szCs w:val="32"/>
        </w:rPr>
        <w:t>追究相关人员责任。</w:t>
      </w:r>
    </w:p>
    <w:p w:rsidR="009F6642" w:rsidRPr="00604492" w:rsidRDefault="009F6642" w:rsidP="009F6642">
      <w:pPr>
        <w:snapToGrid w:val="0"/>
        <w:spacing w:line="600" w:lineRule="exact"/>
        <w:ind w:firstLineChars="200" w:firstLine="640"/>
        <w:rPr>
          <w:rFonts w:ascii="黑体" w:eastAsia="黑体" w:hAnsi="黑体" w:cs="Times New Roman"/>
          <w:sz w:val="32"/>
          <w:szCs w:val="32"/>
        </w:rPr>
      </w:pPr>
      <w:r w:rsidRPr="00604492">
        <w:rPr>
          <w:rFonts w:ascii="黑体" w:eastAsia="黑体" w:hAnsi="黑体" w:cs="Times New Roman" w:hint="eastAsia"/>
          <w:sz w:val="32"/>
          <w:szCs w:val="32"/>
        </w:rPr>
        <w:t>九、考评细则</w:t>
      </w:r>
    </w:p>
    <w:p w:rsidR="00933456" w:rsidRPr="00604492" w:rsidRDefault="00933456" w:rsidP="00933456">
      <w:pPr>
        <w:snapToGrid w:val="0"/>
        <w:spacing w:line="600" w:lineRule="exact"/>
        <w:ind w:firstLineChars="200" w:firstLine="643"/>
        <w:rPr>
          <w:rFonts w:ascii="楷体" w:eastAsia="楷体" w:hAnsi="楷体"/>
          <w:b/>
          <w:sz w:val="32"/>
          <w:szCs w:val="32"/>
        </w:rPr>
      </w:pPr>
      <w:r w:rsidRPr="00604492">
        <w:rPr>
          <w:rFonts w:ascii="楷体" w:eastAsia="楷体" w:hAnsi="楷体" w:cs="Times New Roman" w:hint="eastAsia"/>
          <w:b/>
          <w:sz w:val="32"/>
          <w:szCs w:val="32"/>
        </w:rPr>
        <w:t>（一）</w:t>
      </w:r>
      <w:r w:rsidRPr="00604492">
        <w:rPr>
          <w:rFonts w:ascii="楷体" w:eastAsia="楷体" w:hAnsi="楷体" w:hint="eastAsia"/>
          <w:b/>
          <w:sz w:val="32"/>
          <w:szCs w:val="32"/>
        </w:rPr>
        <w:t>思想态度和职业道德</w:t>
      </w:r>
      <w:r w:rsidR="00347BE8" w:rsidRPr="00604492">
        <w:rPr>
          <w:rFonts w:ascii="楷体" w:eastAsia="楷体" w:hAnsi="楷体" w:hint="eastAsia"/>
          <w:b/>
          <w:sz w:val="32"/>
          <w:szCs w:val="32"/>
        </w:rPr>
        <w:t>要求</w:t>
      </w:r>
    </w:p>
    <w:p w:rsidR="00933456" w:rsidRDefault="00347BE8" w:rsidP="00C8223C">
      <w:pPr>
        <w:spacing w:line="520" w:lineRule="exact"/>
        <w:ind w:firstLineChars="200" w:firstLine="640"/>
        <w:rPr>
          <w:rFonts w:ascii="仿宋" w:eastAsia="仿宋" w:hAnsi="仿宋"/>
          <w:sz w:val="32"/>
          <w:szCs w:val="32"/>
        </w:rPr>
      </w:pPr>
      <w:r w:rsidRPr="00604492">
        <w:rPr>
          <w:rFonts w:ascii="仿宋" w:eastAsia="仿宋" w:hAnsi="仿宋" w:hint="eastAsia"/>
          <w:sz w:val="32"/>
          <w:szCs w:val="32"/>
        </w:rPr>
        <w:t>师德考核合格或优秀，不合格者不得参加晋升。</w:t>
      </w:r>
    </w:p>
    <w:p w:rsidR="00C8223C" w:rsidRPr="00604492" w:rsidRDefault="00C8223C" w:rsidP="00C8223C">
      <w:pPr>
        <w:snapToGrid w:val="0"/>
        <w:spacing w:line="600" w:lineRule="exact"/>
        <w:ind w:firstLineChars="200" w:firstLine="643"/>
        <w:rPr>
          <w:rFonts w:ascii="楷体" w:eastAsia="楷体" w:hAnsi="楷体" w:cs="Times New Roman"/>
          <w:b/>
          <w:sz w:val="32"/>
          <w:szCs w:val="32"/>
        </w:rPr>
      </w:pPr>
      <w:r w:rsidRPr="00604492">
        <w:rPr>
          <w:rFonts w:ascii="楷体" w:eastAsia="楷体" w:hAnsi="楷体" w:cs="Times New Roman" w:hint="eastAsia"/>
          <w:b/>
          <w:sz w:val="32"/>
          <w:szCs w:val="32"/>
        </w:rPr>
        <w:t>（二）</w:t>
      </w:r>
      <w:r>
        <w:rPr>
          <w:rFonts w:ascii="楷体" w:eastAsia="楷体" w:hAnsi="楷体" w:cs="Times New Roman" w:hint="eastAsia"/>
          <w:b/>
          <w:sz w:val="32"/>
          <w:szCs w:val="32"/>
        </w:rPr>
        <w:t>继续教育要求</w:t>
      </w:r>
    </w:p>
    <w:p w:rsidR="00C8223C" w:rsidRPr="00604492" w:rsidRDefault="00C8223C" w:rsidP="00C8223C">
      <w:pPr>
        <w:spacing w:line="520" w:lineRule="exact"/>
        <w:ind w:firstLineChars="200" w:firstLine="640"/>
        <w:rPr>
          <w:rFonts w:ascii="仿宋" w:eastAsia="仿宋" w:hAnsi="仿宋"/>
          <w:sz w:val="32"/>
          <w:szCs w:val="32"/>
        </w:rPr>
      </w:pPr>
      <w:r>
        <w:rPr>
          <w:rFonts w:ascii="仿宋" w:eastAsia="仿宋" w:hAnsi="仿宋" w:hint="eastAsia"/>
          <w:sz w:val="32"/>
          <w:szCs w:val="32"/>
        </w:rPr>
        <w:t>继续教育不合格的不参加评审。</w:t>
      </w:r>
    </w:p>
    <w:p w:rsidR="00C8223C" w:rsidRPr="00604492" w:rsidRDefault="00C8223C" w:rsidP="00C8223C">
      <w:pPr>
        <w:spacing w:line="560" w:lineRule="exact"/>
        <w:ind w:leftChars="-70" w:left="-147" w:firstLineChars="250" w:firstLine="803"/>
        <w:jc w:val="left"/>
        <w:rPr>
          <w:rFonts w:ascii="楷体" w:eastAsia="楷体" w:hAnsi="楷体"/>
          <w:b/>
          <w:sz w:val="32"/>
          <w:szCs w:val="32"/>
        </w:rPr>
      </w:pPr>
      <w:r w:rsidRPr="00604492">
        <w:rPr>
          <w:rFonts w:ascii="楷体" w:eastAsia="楷体" w:hAnsi="楷体" w:hint="eastAsia"/>
          <w:b/>
          <w:sz w:val="32"/>
          <w:szCs w:val="32"/>
        </w:rPr>
        <w:t>（三）工龄、教龄、校龄、任现职时间</w:t>
      </w:r>
    </w:p>
    <w:p w:rsidR="00C8223C" w:rsidRPr="00604492" w:rsidRDefault="00C8223C" w:rsidP="00C8223C">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计分办法：工龄每年计4分（占年头计算），教龄每年计5分（满年头计算），校龄每年计1.5分（从进本校起满年头计算），任现职时间每年计4分。</w:t>
      </w:r>
    </w:p>
    <w:p w:rsidR="00C8223C" w:rsidRPr="00604492" w:rsidRDefault="00C8223C" w:rsidP="00C8223C">
      <w:pPr>
        <w:spacing w:line="560" w:lineRule="exact"/>
        <w:ind w:leftChars="-70" w:left="-147" w:firstLineChars="200" w:firstLine="643"/>
        <w:jc w:val="left"/>
        <w:rPr>
          <w:rFonts w:ascii="楷体" w:eastAsia="楷体" w:hAnsi="楷体"/>
          <w:b/>
          <w:sz w:val="32"/>
          <w:szCs w:val="32"/>
        </w:rPr>
      </w:pPr>
      <w:r w:rsidRPr="00604492">
        <w:rPr>
          <w:rFonts w:ascii="楷体" w:eastAsia="楷体" w:hAnsi="楷体" w:hint="eastAsia"/>
          <w:b/>
          <w:sz w:val="32"/>
          <w:szCs w:val="32"/>
        </w:rPr>
        <w:t>（四）上班出勤情况和工作量得分</w:t>
      </w:r>
    </w:p>
    <w:p w:rsidR="00C8223C" w:rsidRPr="00604492" w:rsidRDefault="00C8223C" w:rsidP="00C8223C">
      <w:pPr>
        <w:tabs>
          <w:tab w:val="left" w:pos="0"/>
        </w:tabs>
        <w:spacing w:line="560" w:lineRule="exact"/>
        <w:ind w:firstLineChars="200" w:firstLine="640"/>
        <w:rPr>
          <w:rFonts w:ascii="仿宋" w:eastAsia="仿宋" w:hAnsi="仿宋"/>
          <w:sz w:val="32"/>
          <w:szCs w:val="32"/>
        </w:rPr>
      </w:pPr>
      <w:r w:rsidRPr="00604492">
        <w:rPr>
          <w:rFonts w:ascii="仿宋" w:eastAsia="仿宋" w:hAnsi="仿宋" w:hint="eastAsia"/>
          <w:sz w:val="32"/>
          <w:szCs w:val="32"/>
        </w:rPr>
        <w:t>计分办法：依据学校近3年记载计分。全勤</w:t>
      </w:r>
      <w:r>
        <w:rPr>
          <w:rFonts w:ascii="仿宋" w:eastAsia="仿宋" w:hAnsi="仿宋" w:hint="eastAsia"/>
          <w:sz w:val="32"/>
          <w:szCs w:val="32"/>
        </w:rPr>
        <w:t>10</w:t>
      </w:r>
      <w:r w:rsidRPr="00604492">
        <w:rPr>
          <w:rFonts w:ascii="仿宋" w:eastAsia="仿宋" w:hAnsi="仿宋" w:hint="eastAsia"/>
          <w:sz w:val="32"/>
          <w:szCs w:val="32"/>
        </w:rPr>
        <w:t>分/年；病假3-</w:t>
      </w:r>
      <w:r>
        <w:rPr>
          <w:rFonts w:ascii="仿宋" w:eastAsia="仿宋" w:hAnsi="仿宋" w:hint="eastAsia"/>
          <w:sz w:val="32"/>
          <w:szCs w:val="32"/>
        </w:rPr>
        <w:t>5</w:t>
      </w:r>
      <w:r w:rsidRPr="00604492">
        <w:rPr>
          <w:rFonts w:ascii="仿宋" w:eastAsia="仿宋" w:hAnsi="仿宋" w:hint="eastAsia"/>
          <w:sz w:val="32"/>
          <w:szCs w:val="32"/>
        </w:rPr>
        <w:t>天计</w:t>
      </w:r>
      <w:r>
        <w:rPr>
          <w:rFonts w:ascii="仿宋" w:eastAsia="仿宋" w:hAnsi="仿宋" w:hint="eastAsia"/>
          <w:sz w:val="32"/>
          <w:szCs w:val="32"/>
        </w:rPr>
        <w:t>5</w:t>
      </w:r>
      <w:r w:rsidRPr="00604492">
        <w:rPr>
          <w:rFonts w:ascii="仿宋" w:eastAsia="仿宋" w:hAnsi="仿宋" w:hint="eastAsia"/>
          <w:sz w:val="32"/>
          <w:szCs w:val="32"/>
        </w:rPr>
        <w:t>分/年，</w:t>
      </w:r>
      <w:r>
        <w:rPr>
          <w:rFonts w:ascii="仿宋" w:eastAsia="仿宋" w:hAnsi="仿宋" w:hint="eastAsia"/>
          <w:sz w:val="32"/>
          <w:szCs w:val="32"/>
        </w:rPr>
        <w:t>5</w:t>
      </w:r>
      <w:r w:rsidRPr="00604492">
        <w:rPr>
          <w:rFonts w:ascii="仿宋" w:eastAsia="仿宋" w:hAnsi="仿宋" w:hint="eastAsia"/>
          <w:sz w:val="32"/>
          <w:szCs w:val="32"/>
        </w:rPr>
        <w:t>-</w:t>
      </w:r>
      <w:r>
        <w:rPr>
          <w:rFonts w:ascii="仿宋" w:eastAsia="仿宋" w:hAnsi="仿宋" w:hint="eastAsia"/>
          <w:sz w:val="32"/>
          <w:szCs w:val="32"/>
        </w:rPr>
        <w:t>10</w:t>
      </w:r>
      <w:r w:rsidRPr="00604492">
        <w:rPr>
          <w:rFonts w:ascii="仿宋" w:eastAsia="仿宋" w:hAnsi="仿宋" w:hint="eastAsia"/>
          <w:sz w:val="32"/>
          <w:szCs w:val="32"/>
        </w:rPr>
        <w:t>天计2分/年，</w:t>
      </w:r>
      <w:r>
        <w:rPr>
          <w:rFonts w:ascii="仿宋" w:eastAsia="仿宋" w:hAnsi="仿宋" w:hint="eastAsia"/>
          <w:sz w:val="32"/>
          <w:szCs w:val="32"/>
        </w:rPr>
        <w:t>10-15天计1分/年，15天以上当年不计分</w:t>
      </w:r>
      <w:r w:rsidRPr="00604492">
        <w:rPr>
          <w:rFonts w:ascii="仿宋" w:eastAsia="仿宋" w:hAnsi="仿宋" w:hint="eastAsia"/>
          <w:sz w:val="32"/>
          <w:szCs w:val="32"/>
        </w:rPr>
        <w:t>；事假1-3天计</w:t>
      </w:r>
      <w:r>
        <w:rPr>
          <w:rFonts w:ascii="仿宋" w:eastAsia="仿宋" w:hAnsi="仿宋" w:hint="eastAsia"/>
          <w:sz w:val="32"/>
          <w:szCs w:val="32"/>
        </w:rPr>
        <w:t>5</w:t>
      </w:r>
      <w:r w:rsidRPr="00604492">
        <w:rPr>
          <w:rFonts w:ascii="仿宋" w:eastAsia="仿宋" w:hAnsi="仿宋" w:hint="eastAsia"/>
          <w:sz w:val="32"/>
          <w:szCs w:val="32"/>
        </w:rPr>
        <w:t>分/年，3-10天计2分/年，10天以上</w:t>
      </w:r>
      <w:r>
        <w:rPr>
          <w:rFonts w:ascii="仿宋" w:eastAsia="仿宋" w:hAnsi="仿宋" w:hint="eastAsia"/>
          <w:sz w:val="32"/>
          <w:szCs w:val="32"/>
        </w:rPr>
        <w:t>当年不</w:t>
      </w:r>
      <w:r w:rsidRPr="00604492">
        <w:rPr>
          <w:rFonts w:ascii="仿宋" w:eastAsia="仿宋" w:hAnsi="仿宋" w:hint="eastAsia"/>
          <w:sz w:val="32"/>
          <w:szCs w:val="32"/>
        </w:rPr>
        <w:t>计分。旷工1天当年计0分（需参照学校出勤制度执行。）</w:t>
      </w:r>
      <w:r w:rsidR="00E50E5B">
        <w:rPr>
          <w:rFonts w:ascii="仿宋" w:eastAsia="仿宋" w:hAnsi="仿宋" w:hint="eastAsia"/>
          <w:sz w:val="32"/>
          <w:szCs w:val="32"/>
        </w:rPr>
        <w:t>注：因病扣</w:t>
      </w:r>
      <w:r w:rsidR="00492BC7">
        <w:rPr>
          <w:rFonts w:ascii="仿宋" w:eastAsia="仿宋" w:hAnsi="仿宋" w:hint="eastAsia"/>
          <w:sz w:val="32"/>
          <w:szCs w:val="32"/>
        </w:rPr>
        <w:t>除全勤</w:t>
      </w:r>
      <w:r w:rsidR="00E50E5B">
        <w:rPr>
          <w:rFonts w:ascii="仿宋" w:eastAsia="仿宋" w:hAnsi="仿宋" w:hint="eastAsia"/>
          <w:sz w:val="32"/>
          <w:szCs w:val="32"/>
        </w:rPr>
        <w:t>分</w:t>
      </w:r>
      <w:r w:rsidR="00492BC7">
        <w:rPr>
          <w:rFonts w:ascii="仿宋" w:eastAsia="仿宋" w:hAnsi="仿宋" w:hint="eastAsia"/>
          <w:sz w:val="32"/>
          <w:szCs w:val="32"/>
        </w:rPr>
        <w:t>值</w:t>
      </w:r>
      <w:r w:rsidR="00E50E5B">
        <w:rPr>
          <w:rFonts w:ascii="仿宋" w:eastAsia="仿宋" w:hAnsi="仿宋" w:hint="eastAsia"/>
          <w:sz w:val="32"/>
          <w:szCs w:val="32"/>
        </w:rPr>
        <w:t>两年内只计算一次。</w:t>
      </w:r>
    </w:p>
    <w:p w:rsidR="00C8223C" w:rsidRDefault="00C8223C" w:rsidP="00C8223C">
      <w:pPr>
        <w:tabs>
          <w:tab w:val="left" w:pos="0"/>
        </w:tabs>
        <w:spacing w:line="560" w:lineRule="exact"/>
        <w:ind w:firstLineChars="200" w:firstLine="640"/>
        <w:rPr>
          <w:rFonts w:ascii="仿宋" w:eastAsia="仿宋" w:hAnsi="仿宋"/>
          <w:sz w:val="32"/>
          <w:szCs w:val="32"/>
        </w:rPr>
      </w:pPr>
      <w:r w:rsidRPr="00604492">
        <w:rPr>
          <w:rFonts w:ascii="仿宋" w:eastAsia="仿宋" w:hAnsi="仿宋" w:hint="eastAsia"/>
          <w:sz w:val="32"/>
          <w:szCs w:val="32"/>
        </w:rPr>
        <w:t>达到学校规定工作量，</w:t>
      </w:r>
      <w:r>
        <w:rPr>
          <w:rFonts w:ascii="仿宋" w:eastAsia="仿宋" w:hAnsi="仿宋" w:hint="eastAsia"/>
          <w:sz w:val="32"/>
          <w:szCs w:val="32"/>
        </w:rPr>
        <w:t>每期15分</w:t>
      </w:r>
      <w:r w:rsidRPr="00604492">
        <w:rPr>
          <w:rFonts w:ascii="仿宋" w:eastAsia="仿宋" w:hAnsi="仿宋" w:hint="eastAsia"/>
          <w:sz w:val="32"/>
          <w:szCs w:val="32"/>
        </w:rPr>
        <w:t>。</w:t>
      </w:r>
    </w:p>
    <w:p w:rsidR="00C8223C" w:rsidRPr="00C8223C" w:rsidRDefault="00C8223C" w:rsidP="00C8223C">
      <w:pPr>
        <w:tabs>
          <w:tab w:val="left" w:pos="0"/>
        </w:tabs>
        <w:spacing w:line="560" w:lineRule="exact"/>
        <w:ind w:firstLineChars="200" w:firstLine="643"/>
        <w:rPr>
          <w:rFonts w:ascii="楷体" w:eastAsia="楷体" w:hAnsi="楷体"/>
          <w:b/>
          <w:sz w:val="32"/>
          <w:szCs w:val="32"/>
        </w:rPr>
      </w:pPr>
      <w:r w:rsidRPr="00C8223C">
        <w:rPr>
          <w:rFonts w:ascii="楷体" w:eastAsia="楷体" w:hAnsi="楷体" w:hint="eastAsia"/>
          <w:b/>
          <w:sz w:val="32"/>
          <w:szCs w:val="32"/>
        </w:rPr>
        <w:lastRenderedPageBreak/>
        <w:t>（五）</w:t>
      </w:r>
      <w:r>
        <w:rPr>
          <w:rFonts w:ascii="楷体" w:eastAsia="楷体" w:hAnsi="楷体" w:hint="eastAsia"/>
          <w:b/>
          <w:sz w:val="32"/>
          <w:szCs w:val="32"/>
        </w:rPr>
        <w:t>晋升工作领导小组综合评估</w:t>
      </w:r>
    </w:p>
    <w:p w:rsidR="00C8223C" w:rsidRDefault="00C8223C" w:rsidP="00AA249E">
      <w:pPr>
        <w:snapToGrid w:val="0"/>
        <w:spacing w:line="600" w:lineRule="exact"/>
        <w:ind w:firstLineChars="200" w:firstLine="640"/>
        <w:rPr>
          <w:rFonts w:ascii="仿宋" w:eastAsia="仿宋" w:hAnsi="仿宋"/>
          <w:sz w:val="32"/>
          <w:szCs w:val="32"/>
        </w:rPr>
      </w:pPr>
      <w:r w:rsidRPr="00604492">
        <w:rPr>
          <w:rFonts w:ascii="仿宋" w:eastAsia="仿宋" w:hAnsi="仿宋" w:hint="eastAsia"/>
          <w:sz w:val="32"/>
          <w:szCs w:val="32"/>
        </w:rPr>
        <w:t>晋升工作领导小组</w:t>
      </w:r>
      <w:r w:rsidR="00AA249E" w:rsidRPr="00604492">
        <w:rPr>
          <w:rFonts w:ascii="仿宋" w:eastAsia="仿宋" w:hAnsi="仿宋" w:cs="Times New Roman"/>
          <w:sz w:val="32"/>
          <w:szCs w:val="32"/>
        </w:rPr>
        <w:t>严格按照晋升条件和本学校公布的岗位等级晋升实施方案，对申请人员</w:t>
      </w:r>
      <w:r w:rsidR="00AA249E">
        <w:rPr>
          <w:rFonts w:ascii="仿宋" w:eastAsia="仿宋" w:hAnsi="仿宋" w:cs="Times New Roman" w:hint="eastAsia"/>
          <w:sz w:val="32"/>
          <w:szCs w:val="32"/>
        </w:rPr>
        <w:t>自评打分</w:t>
      </w:r>
      <w:r w:rsidR="00AA249E" w:rsidRPr="00604492">
        <w:rPr>
          <w:rFonts w:ascii="仿宋" w:eastAsia="仿宋" w:hAnsi="仿宋" w:cs="Times New Roman"/>
          <w:sz w:val="32"/>
          <w:szCs w:val="32"/>
        </w:rPr>
        <w:t>进行审核考评</w:t>
      </w:r>
      <w:r w:rsidR="00AA249E">
        <w:rPr>
          <w:rFonts w:ascii="仿宋" w:eastAsia="仿宋" w:hAnsi="仿宋" w:hint="eastAsia"/>
          <w:sz w:val="32"/>
          <w:szCs w:val="32"/>
        </w:rPr>
        <w:t>，计算出每位参评人员最终得分，再由高到低的顺序决定本次晋升人员</w:t>
      </w:r>
      <w:r w:rsidRPr="00604492">
        <w:rPr>
          <w:rFonts w:ascii="仿宋" w:eastAsia="仿宋" w:hAnsi="仿宋" w:hint="eastAsia"/>
          <w:sz w:val="32"/>
          <w:szCs w:val="32"/>
        </w:rPr>
        <w:t>。</w:t>
      </w:r>
    </w:p>
    <w:p w:rsidR="00AA249E" w:rsidRPr="00604492" w:rsidRDefault="00AA249E" w:rsidP="00AA249E">
      <w:pPr>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sidRPr="00604492">
        <w:rPr>
          <w:rFonts w:ascii="黑体" w:eastAsia="黑体" w:hAnsi="黑体" w:cs="Times New Roman" w:hint="eastAsia"/>
          <w:sz w:val="32"/>
          <w:szCs w:val="32"/>
        </w:rPr>
        <w:t>、</w:t>
      </w:r>
      <w:r>
        <w:rPr>
          <w:rFonts w:ascii="黑体" w:eastAsia="黑体" w:hAnsi="黑体" w:cs="Times New Roman" w:hint="eastAsia"/>
          <w:sz w:val="32"/>
          <w:szCs w:val="32"/>
        </w:rPr>
        <w:t>补充条款</w:t>
      </w:r>
    </w:p>
    <w:p w:rsidR="00AA249E" w:rsidRDefault="00AA249E" w:rsidP="00AA249E">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若通过九考评细则后，出现并列情况，则按以下补充细则进行第二轮打分，</w:t>
      </w:r>
      <w:r w:rsidR="00710F11">
        <w:rPr>
          <w:rFonts w:ascii="仿宋" w:eastAsia="仿宋" w:hAnsi="仿宋" w:hint="eastAsia"/>
          <w:sz w:val="32"/>
          <w:szCs w:val="32"/>
        </w:rPr>
        <w:t>此</w:t>
      </w:r>
      <w:r>
        <w:rPr>
          <w:rFonts w:ascii="仿宋" w:eastAsia="仿宋" w:hAnsi="仿宋" w:hint="eastAsia"/>
          <w:sz w:val="32"/>
          <w:szCs w:val="32"/>
        </w:rPr>
        <w:t>轮打分无最高限分，打分依据为任现职以来取得成绩。</w:t>
      </w:r>
    </w:p>
    <w:p w:rsidR="00933456" w:rsidRPr="00D66C48" w:rsidRDefault="00AA249E" w:rsidP="00D66C48">
      <w:pPr>
        <w:tabs>
          <w:tab w:val="left" w:pos="180"/>
        </w:tabs>
        <w:spacing w:line="560" w:lineRule="exact"/>
        <w:ind w:firstLineChars="250" w:firstLine="803"/>
        <w:rPr>
          <w:rFonts w:ascii="楷体" w:eastAsia="楷体" w:hAnsi="楷体"/>
          <w:b/>
          <w:sz w:val="32"/>
          <w:szCs w:val="32"/>
        </w:rPr>
      </w:pPr>
      <w:r w:rsidRPr="00D66C48">
        <w:rPr>
          <w:rFonts w:ascii="楷体" w:eastAsia="楷体" w:hAnsi="楷体" w:hint="eastAsia"/>
          <w:b/>
          <w:sz w:val="32"/>
          <w:szCs w:val="32"/>
        </w:rPr>
        <w:t>（一）</w:t>
      </w:r>
      <w:r w:rsidR="00933456" w:rsidRPr="00D66C48">
        <w:rPr>
          <w:rFonts w:ascii="楷体" w:eastAsia="楷体" w:hAnsi="楷体" w:hint="eastAsia"/>
          <w:b/>
          <w:sz w:val="32"/>
          <w:szCs w:val="32"/>
        </w:rPr>
        <w:t>论文参赛获奖（限教育主管部门组织的）</w:t>
      </w:r>
    </w:p>
    <w:p w:rsidR="00933456" w:rsidRPr="00604492" w:rsidRDefault="00933456" w:rsidP="00933456">
      <w:pPr>
        <w:tabs>
          <w:tab w:val="left" w:pos="180"/>
          <w:tab w:val="left" w:pos="540"/>
        </w:tabs>
        <w:spacing w:line="560" w:lineRule="exact"/>
        <w:ind w:left="180" w:firstLineChars="200" w:firstLine="640"/>
        <w:rPr>
          <w:rFonts w:ascii="仿宋" w:eastAsia="仿宋" w:hAnsi="仿宋"/>
          <w:sz w:val="32"/>
          <w:szCs w:val="32"/>
        </w:rPr>
      </w:pPr>
      <w:r w:rsidRPr="00604492">
        <w:rPr>
          <w:rFonts w:ascii="仿宋" w:eastAsia="仿宋" w:hAnsi="仿宋" w:hint="eastAsia"/>
          <w:sz w:val="32"/>
          <w:szCs w:val="32"/>
        </w:rPr>
        <w:t>计分办法:按一等奖及以上和二等奖及以下，两个档次累加计分。国家级每次6、5分、省级每次4、3分，德阳市级每次3、2分，什邡市级每次2、1分。</w:t>
      </w:r>
    </w:p>
    <w:p w:rsidR="001A1881" w:rsidRPr="00604492" w:rsidRDefault="00933456" w:rsidP="001A1881">
      <w:pPr>
        <w:tabs>
          <w:tab w:val="left" w:pos="180"/>
          <w:tab w:val="left" w:pos="540"/>
        </w:tabs>
        <w:spacing w:line="560" w:lineRule="exact"/>
        <w:ind w:left="180" w:firstLineChars="200" w:firstLine="640"/>
        <w:rPr>
          <w:rFonts w:ascii="仿宋" w:eastAsia="仿宋" w:hAnsi="仿宋"/>
          <w:sz w:val="32"/>
          <w:szCs w:val="32"/>
        </w:rPr>
      </w:pPr>
      <w:r w:rsidRPr="00604492">
        <w:rPr>
          <w:rFonts w:ascii="仿宋" w:eastAsia="仿宋" w:hAnsi="仿宋" w:hint="eastAsia"/>
          <w:sz w:val="32"/>
          <w:szCs w:val="32"/>
        </w:rPr>
        <w:t>说明：论文发表按相应级别的第二档计分。同一篇论文加分只计最高档，不累计加分。</w:t>
      </w:r>
    </w:p>
    <w:p w:rsidR="001A1881" w:rsidRPr="00D66C48" w:rsidRDefault="00D66C48" w:rsidP="00D66C48">
      <w:pPr>
        <w:tabs>
          <w:tab w:val="left" w:pos="180"/>
        </w:tabs>
        <w:spacing w:line="560" w:lineRule="exact"/>
        <w:ind w:firstLineChars="250" w:firstLine="803"/>
        <w:rPr>
          <w:rFonts w:ascii="楷体" w:eastAsia="楷体" w:hAnsi="楷体"/>
          <w:b/>
          <w:sz w:val="32"/>
          <w:szCs w:val="32"/>
        </w:rPr>
      </w:pPr>
      <w:r>
        <w:rPr>
          <w:rFonts w:ascii="楷体" w:eastAsia="楷体" w:hAnsi="楷体" w:hint="eastAsia"/>
          <w:b/>
          <w:sz w:val="32"/>
          <w:szCs w:val="32"/>
        </w:rPr>
        <w:t>（二）</w:t>
      </w:r>
      <w:r w:rsidR="00933456" w:rsidRPr="00D66C48">
        <w:rPr>
          <w:rFonts w:ascii="楷体" w:eastAsia="楷体" w:hAnsi="楷体" w:hint="eastAsia"/>
          <w:b/>
          <w:sz w:val="32"/>
          <w:szCs w:val="32"/>
        </w:rPr>
        <w:t>个人公开课参赛</w:t>
      </w:r>
    </w:p>
    <w:p w:rsidR="00F11BFF" w:rsidRDefault="00933456" w:rsidP="00F11BFF">
      <w:pPr>
        <w:tabs>
          <w:tab w:val="left" w:pos="180"/>
          <w:tab w:val="left" w:pos="540"/>
        </w:tabs>
        <w:spacing w:line="560" w:lineRule="exact"/>
        <w:ind w:left="180" w:firstLineChars="200" w:firstLine="640"/>
        <w:rPr>
          <w:rFonts w:ascii="仿宋" w:eastAsia="仿宋" w:hAnsi="仿宋"/>
          <w:sz w:val="32"/>
          <w:szCs w:val="32"/>
        </w:rPr>
      </w:pPr>
      <w:r w:rsidRPr="00604492">
        <w:rPr>
          <w:rFonts w:ascii="仿宋" w:eastAsia="仿宋" w:hAnsi="仿宋" w:hint="eastAsia"/>
          <w:sz w:val="32"/>
          <w:szCs w:val="32"/>
        </w:rPr>
        <w:t>计分办法：按一等奖及以上和二等奖及以下，两个档次累加计分。国家级12、11分；省级10、9分；德阳市级8、7分；什邡市级6、5分；片区级4、3分；校级2、1分。</w:t>
      </w:r>
    </w:p>
    <w:p w:rsidR="001A1881" w:rsidRPr="00604492" w:rsidRDefault="00933456" w:rsidP="00F11BFF">
      <w:pPr>
        <w:tabs>
          <w:tab w:val="left" w:pos="180"/>
          <w:tab w:val="left" w:pos="540"/>
        </w:tabs>
        <w:spacing w:line="560" w:lineRule="exact"/>
        <w:ind w:left="180" w:firstLineChars="200" w:firstLine="640"/>
        <w:rPr>
          <w:rFonts w:ascii="仿宋" w:eastAsia="仿宋" w:hAnsi="仿宋"/>
          <w:sz w:val="32"/>
          <w:szCs w:val="32"/>
        </w:rPr>
      </w:pPr>
      <w:r w:rsidRPr="00604492">
        <w:rPr>
          <w:rFonts w:ascii="仿宋" w:eastAsia="仿宋" w:hAnsi="仿宋" w:hint="eastAsia"/>
          <w:sz w:val="32"/>
          <w:szCs w:val="32"/>
        </w:rPr>
        <w:t>说明：录像赛课分值按相应档次折半；代表学校水平的外出献课按相应级别的第二档计分。迎检、上级视导献课每次计2分（按近三年计算）。校内公开课计1分（从2013年9月起计算）。</w:t>
      </w:r>
    </w:p>
    <w:p w:rsidR="001A1881" w:rsidRPr="00D66C48" w:rsidRDefault="00D66C48" w:rsidP="00D66C48">
      <w:pPr>
        <w:tabs>
          <w:tab w:val="left" w:pos="180"/>
        </w:tabs>
        <w:spacing w:line="560" w:lineRule="exact"/>
        <w:ind w:firstLineChars="250" w:firstLine="803"/>
        <w:rPr>
          <w:rFonts w:ascii="楷体" w:eastAsia="楷体" w:hAnsi="楷体"/>
          <w:b/>
          <w:sz w:val="32"/>
          <w:szCs w:val="32"/>
        </w:rPr>
      </w:pPr>
      <w:r>
        <w:rPr>
          <w:rFonts w:ascii="楷体" w:eastAsia="楷体" w:hAnsi="楷体" w:hint="eastAsia"/>
          <w:b/>
          <w:sz w:val="32"/>
          <w:szCs w:val="32"/>
        </w:rPr>
        <w:t>（三）</w:t>
      </w:r>
      <w:r w:rsidR="00933456" w:rsidRPr="00D66C48">
        <w:rPr>
          <w:rFonts w:ascii="楷体" w:eastAsia="楷体" w:hAnsi="楷体" w:hint="eastAsia"/>
          <w:b/>
          <w:sz w:val="32"/>
          <w:szCs w:val="32"/>
        </w:rPr>
        <w:t>组织或实施参加学校、政府及主管部门举办的各类</w:t>
      </w:r>
      <w:r w:rsidR="00933456" w:rsidRPr="00D66C48">
        <w:rPr>
          <w:rFonts w:ascii="楷体" w:eastAsia="楷体" w:hAnsi="楷体" w:hint="eastAsia"/>
          <w:b/>
          <w:sz w:val="32"/>
          <w:szCs w:val="32"/>
        </w:rPr>
        <w:lastRenderedPageBreak/>
        <w:t>活动获奖</w:t>
      </w:r>
      <w:r w:rsidR="00F11BFF" w:rsidRPr="00D66C48">
        <w:rPr>
          <w:rFonts w:ascii="楷体" w:eastAsia="楷体" w:hAnsi="楷体" w:hint="eastAsia"/>
          <w:b/>
          <w:sz w:val="32"/>
          <w:szCs w:val="32"/>
        </w:rPr>
        <w:t>。</w:t>
      </w:r>
    </w:p>
    <w:p w:rsidR="00933456" w:rsidRPr="00D66C48" w:rsidRDefault="00D66C48" w:rsidP="001A1881">
      <w:pPr>
        <w:spacing w:line="560" w:lineRule="exact"/>
        <w:ind w:leftChars="85" w:left="178" w:firstLineChars="200" w:firstLine="640"/>
        <w:rPr>
          <w:rFonts w:ascii="楷体" w:eastAsia="楷体" w:hAnsi="楷体"/>
          <w:sz w:val="32"/>
          <w:szCs w:val="32"/>
        </w:rPr>
      </w:pPr>
      <w:r w:rsidRPr="00D66C48">
        <w:rPr>
          <w:rFonts w:ascii="楷体" w:eastAsia="楷体" w:hAnsi="楷体" w:hint="eastAsia"/>
          <w:sz w:val="32"/>
          <w:szCs w:val="32"/>
        </w:rPr>
        <w:t>1、</w:t>
      </w:r>
      <w:r w:rsidR="00933456" w:rsidRPr="00D66C48">
        <w:rPr>
          <w:rFonts w:ascii="楷体" w:eastAsia="楷体" w:hAnsi="楷体" w:hint="eastAsia"/>
          <w:sz w:val="32"/>
          <w:szCs w:val="32"/>
        </w:rPr>
        <w:t>集体奖或称号</w:t>
      </w:r>
    </w:p>
    <w:p w:rsidR="001A1881" w:rsidRPr="00604492" w:rsidRDefault="00933456" w:rsidP="00710F11">
      <w:pPr>
        <w:spacing w:line="560" w:lineRule="exact"/>
        <w:ind w:left="180" w:firstLineChars="200" w:firstLine="640"/>
        <w:rPr>
          <w:rFonts w:ascii="仿宋" w:eastAsia="仿宋" w:hAnsi="仿宋"/>
          <w:sz w:val="32"/>
          <w:szCs w:val="32"/>
        </w:rPr>
      </w:pPr>
      <w:r w:rsidRPr="00604492">
        <w:rPr>
          <w:rFonts w:ascii="仿宋" w:eastAsia="仿宋" w:hAnsi="仿宋" w:hint="eastAsia"/>
          <w:sz w:val="32"/>
          <w:szCs w:val="32"/>
        </w:rPr>
        <w:t>计分办法：按一等奖及以上和二等奖及以下两个档次计分。国家级10、9分；省级8、7分；德阳市级6、5分；什邡市级4、3分；校级2、1分。校级从2013年9月起计算。</w:t>
      </w:r>
    </w:p>
    <w:p w:rsidR="00933456" w:rsidRPr="00D66C48" w:rsidRDefault="00D66C48" w:rsidP="00D66C48">
      <w:pPr>
        <w:spacing w:line="560" w:lineRule="exact"/>
        <w:ind w:leftChars="85" w:left="178" w:firstLineChars="200" w:firstLine="640"/>
        <w:rPr>
          <w:rFonts w:ascii="楷体" w:eastAsia="楷体" w:hAnsi="楷体"/>
          <w:sz w:val="32"/>
          <w:szCs w:val="32"/>
        </w:rPr>
      </w:pPr>
      <w:r>
        <w:rPr>
          <w:rFonts w:ascii="楷体" w:eastAsia="楷体" w:hAnsi="楷体" w:hint="eastAsia"/>
          <w:sz w:val="32"/>
          <w:szCs w:val="32"/>
        </w:rPr>
        <w:t>2、</w:t>
      </w:r>
      <w:r w:rsidR="00933456" w:rsidRPr="00D66C48">
        <w:rPr>
          <w:rFonts w:ascii="楷体" w:eastAsia="楷体" w:hAnsi="楷体" w:hint="eastAsia"/>
          <w:sz w:val="32"/>
          <w:szCs w:val="32"/>
        </w:rPr>
        <w:t>个人参加比赛获奖（除赛课）</w:t>
      </w:r>
    </w:p>
    <w:p w:rsidR="00710F11" w:rsidRDefault="00933456" w:rsidP="00710F11">
      <w:pPr>
        <w:spacing w:line="560" w:lineRule="exact"/>
        <w:ind w:leftChars="-13" w:left="-27" w:firstLineChars="200" w:firstLine="640"/>
        <w:jc w:val="left"/>
        <w:rPr>
          <w:rFonts w:ascii="仿宋" w:eastAsia="仿宋" w:hAnsi="仿宋"/>
          <w:sz w:val="32"/>
          <w:szCs w:val="32"/>
        </w:rPr>
      </w:pPr>
      <w:r w:rsidRPr="00604492">
        <w:rPr>
          <w:rFonts w:ascii="仿宋" w:eastAsia="仿宋" w:hAnsi="仿宋" w:hint="eastAsia"/>
          <w:sz w:val="32"/>
          <w:szCs w:val="32"/>
        </w:rPr>
        <w:t>计分办法：按一等奖及以上和二等奖及以下两个档次计分。国家级10</w:t>
      </w:r>
      <w:r w:rsidR="00344644" w:rsidRPr="00604492">
        <w:rPr>
          <w:rFonts w:ascii="仿宋" w:eastAsia="仿宋" w:hAnsi="仿宋" w:hint="eastAsia"/>
          <w:sz w:val="32"/>
          <w:szCs w:val="32"/>
        </w:rPr>
        <w:t>、9</w:t>
      </w:r>
      <w:r w:rsidRPr="00604492">
        <w:rPr>
          <w:rFonts w:ascii="仿宋" w:eastAsia="仿宋" w:hAnsi="仿宋" w:hint="eastAsia"/>
          <w:sz w:val="32"/>
          <w:szCs w:val="32"/>
        </w:rPr>
        <w:t>分；省级8</w:t>
      </w:r>
      <w:r w:rsidR="00344644" w:rsidRPr="00604492">
        <w:rPr>
          <w:rFonts w:ascii="仿宋" w:eastAsia="仿宋" w:hAnsi="仿宋" w:hint="eastAsia"/>
          <w:sz w:val="32"/>
          <w:szCs w:val="32"/>
        </w:rPr>
        <w:t>、7</w:t>
      </w:r>
      <w:r w:rsidRPr="00604492">
        <w:rPr>
          <w:rFonts w:ascii="仿宋" w:eastAsia="仿宋" w:hAnsi="仿宋" w:hint="eastAsia"/>
          <w:sz w:val="32"/>
          <w:szCs w:val="32"/>
        </w:rPr>
        <w:t>分；德阳市级6、5分；什邡市级4、3分；校级2、1分。校级得分从2013年9月起计算。</w:t>
      </w:r>
    </w:p>
    <w:p w:rsidR="00344644" w:rsidRPr="00D66C48" w:rsidRDefault="00D66C48" w:rsidP="00710F11">
      <w:pPr>
        <w:spacing w:line="560" w:lineRule="exact"/>
        <w:ind w:leftChars="-13" w:left="-27" w:firstLineChars="200" w:firstLine="640"/>
        <w:jc w:val="left"/>
        <w:rPr>
          <w:rFonts w:ascii="楷体" w:eastAsia="楷体" w:hAnsi="楷体"/>
          <w:sz w:val="32"/>
          <w:szCs w:val="32"/>
        </w:rPr>
      </w:pPr>
      <w:r>
        <w:rPr>
          <w:rFonts w:ascii="楷体" w:eastAsia="楷体" w:hAnsi="楷体" w:hint="eastAsia"/>
          <w:sz w:val="32"/>
          <w:szCs w:val="32"/>
        </w:rPr>
        <w:t>3、</w:t>
      </w:r>
      <w:r w:rsidR="00933456" w:rsidRPr="00D66C48">
        <w:rPr>
          <w:rFonts w:ascii="楷体" w:eastAsia="楷体" w:hAnsi="楷体" w:hint="eastAsia"/>
          <w:sz w:val="32"/>
          <w:szCs w:val="32"/>
        </w:rPr>
        <w:t>荣获政府及主管部门表彰的先进个人</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计分办法：国家级8分；省级6分；德阳市级4分；什邡市级2分；校级1分。</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说明：业务主管部门表彰的先进个人均视为什邡市级。校级得分从2013年9月起开始计算。</w:t>
      </w:r>
    </w:p>
    <w:p w:rsidR="002175E3" w:rsidRPr="00D66C48" w:rsidRDefault="00D66C48" w:rsidP="00D66C48">
      <w:pPr>
        <w:spacing w:line="560" w:lineRule="exact"/>
        <w:ind w:leftChars="85" w:left="178" w:firstLineChars="200" w:firstLine="640"/>
        <w:rPr>
          <w:rFonts w:ascii="楷体" w:eastAsia="楷体" w:hAnsi="楷体"/>
          <w:sz w:val="32"/>
          <w:szCs w:val="32"/>
        </w:rPr>
      </w:pPr>
      <w:r>
        <w:rPr>
          <w:rFonts w:ascii="楷体" w:eastAsia="楷体" w:hAnsi="楷体" w:hint="eastAsia"/>
          <w:sz w:val="32"/>
          <w:szCs w:val="32"/>
        </w:rPr>
        <w:t>4、</w:t>
      </w:r>
      <w:r w:rsidR="00933456" w:rsidRPr="00D66C48">
        <w:rPr>
          <w:rFonts w:ascii="楷体" w:eastAsia="楷体" w:hAnsi="楷体" w:hint="eastAsia"/>
          <w:sz w:val="32"/>
          <w:szCs w:val="32"/>
        </w:rPr>
        <w:t>指导学生或指导教师参加政府、主管部门举办的竞赛获奖</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计分办法：体育按按一至三和四至八两个档次计分，其他竞赛按一等奖及以上和二等奖及以下两个档次计分。</w:t>
      </w:r>
    </w:p>
    <w:p w:rsidR="002175E3" w:rsidRPr="00604492" w:rsidRDefault="00D66C48" w:rsidP="002175E3">
      <w:pPr>
        <w:spacing w:line="560" w:lineRule="exact"/>
        <w:ind w:leftChars="-70" w:left="-147" w:firstLineChars="200" w:firstLine="640"/>
        <w:jc w:val="left"/>
        <w:rPr>
          <w:rFonts w:ascii="仿宋" w:eastAsia="仿宋" w:hAnsi="仿宋"/>
          <w:sz w:val="32"/>
          <w:szCs w:val="32"/>
        </w:rPr>
      </w:pPr>
      <w:r>
        <w:rPr>
          <w:rFonts w:ascii="仿宋" w:eastAsia="仿宋" w:hAnsi="仿宋" w:hint="eastAsia"/>
          <w:sz w:val="32"/>
          <w:szCs w:val="32"/>
        </w:rPr>
        <w:t>（1）</w:t>
      </w:r>
      <w:r w:rsidR="00933456" w:rsidRPr="00604492">
        <w:rPr>
          <w:rFonts w:ascii="仿宋" w:eastAsia="仿宋" w:hAnsi="仿宋" w:hint="eastAsia"/>
          <w:sz w:val="32"/>
          <w:szCs w:val="32"/>
        </w:rPr>
        <w:t>指导团体</w:t>
      </w:r>
      <w:r w:rsidR="00F11BFF">
        <w:rPr>
          <w:rFonts w:ascii="仿宋" w:eastAsia="仿宋" w:hAnsi="仿宋" w:hint="eastAsia"/>
          <w:sz w:val="32"/>
          <w:szCs w:val="32"/>
        </w:rPr>
        <w:t>：</w:t>
      </w:r>
      <w:r w:rsidR="00933456" w:rsidRPr="00604492">
        <w:rPr>
          <w:rFonts w:ascii="仿宋" w:eastAsia="仿宋" w:hAnsi="仿宋" w:hint="eastAsia"/>
          <w:sz w:val="32"/>
          <w:szCs w:val="32"/>
        </w:rPr>
        <w:t>国家级22、20分；省级18、16分；德阳市级12、10分；什邡市级8、6分；校级2、1分。</w:t>
      </w:r>
    </w:p>
    <w:p w:rsidR="002175E3" w:rsidRPr="00604492" w:rsidRDefault="00D66C48" w:rsidP="002175E3">
      <w:pPr>
        <w:spacing w:line="560" w:lineRule="exact"/>
        <w:ind w:leftChars="-70" w:left="-147" w:firstLineChars="200" w:firstLine="640"/>
        <w:jc w:val="left"/>
        <w:rPr>
          <w:rFonts w:ascii="仿宋" w:eastAsia="仿宋" w:hAnsi="仿宋"/>
          <w:sz w:val="32"/>
          <w:szCs w:val="32"/>
        </w:rPr>
      </w:pPr>
      <w:r>
        <w:rPr>
          <w:rFonts w:ascii="仿宋" w:eastAsia="仿宋" w:hAnsi="仿宋" w:hint="eastAsia"/>
          <w:sz w:val="32"/>
          <w:szCs w:val="32"/>
        </w:rPr>
        <w:t>（2）</w:t>
      </w:r>
      <w:r w:rsidR="00933456" w:rsidRPr="00604492">
        <w:rPr>
          <w:rFonts w:ascii="仿宋" w:eastAsia="仿宋" w:hAnsi="仿宋" w:hint="eastAsia"/>
          <w:sz w:val="32"/>
          <w:szCs w:val="32"/>
        </w:rPr>
        <w:t>指导个人</w:t>
      </w:r>
      <w:r w:rsidR="00F11BFF">
        <w:rPr>
          <w:rFonts w:ascii="仿宋" w:eastAsia="仿宋" w:hAnsi="仿宋" w:hint="eastAsia"/>
          <w:sz w:val="32"/>
          <w:szCs w:val="32"/>
        </w:rPr>
        <w:t>：</w:t>
      </w:r>
      <w:r w:rsidR="00933456" w:rsidRPr="00604492">
        <w:rPr>
          <w:rFonts w:ascii="仿宋" w:eastAsia="仿宋" w:hAnsi="仿宋" w:hint="eastAsia"/>
          <w:sz w:val="32"/>
          <w:szCs w:val="32"/>
        </w:rPr>
        <w:t>国家级8、7/人次；省级6、5/人次；德阳市级4、3/人次；什邡市级2、1/人次；校级0.5/人次。</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说明：被指导人和学校认同的予以按获奖等级给分；辅导个</w:t>
      </w:r>
      <w:r w:rsidRPr="00604492">
        <w:rPr>
          <w:rFonts w:ascii="仿宋" w:eastAsia="仿宋" w:hAnsi="仿宋" w:hint="eastAsia"/>
          <w:sz w:val="32"/>
          <w:szCs w:val="32"/>
        </w:rPr>
        <w:lastRenderedPageBreak/>
        <w:t>人参加比赛获奖人次多的累计加分不超过同一级别的团体最高分。校级得分从2013年9月执行。</w:t>
      </w:r>
    </w:p>
    <w:p w:rsidR="002175E3" w:rsidRPr="00D66C48" w:rsidRDefault="00D66C48" w:rsidP="00D66C48">
      <w:pPr>
        <w:spacing w:line="560" w:lineRule="exact"/>
        <w:ind w:leftChars="-70" w:left="-147" w:firstLineChars="200" w:firstLine="643"/>
        <w:jc w:val="left"/>
        <w:rPr>
          <w:rFonts w:ascii="楷体" w:eastAsia="楷体" w:hAnsi="楷体"/>
          <w:b/>
          <w:sz w:val="32"/>
          <w:szCs w:val="32"/>
        </w:rPr>
      </w:pPr>
      <w:r>
        <w:rPr>
          <w:rFonts w:ascii="楷体" w:eastAsia="楷体" w:hAnsi="楷体" w:hint="eastAsia"/>
          <w:b/>
          <w:sz w:val="32"/>
          <w:szCs w:val="32"/>
        </w:rPr>
        <w:t>（四）</w:t>
      </w:r>
      <w:r w:rsidR="00933456" w:rsidRPr="00D66C48">
        <w:rPr>
          <w:rFonts w:ascii="楷体" w:eastAsia="楷体" w:hAnsi="楷体" w:hint="eastAsia"/>
          <w:b/>
          <w:sz w:val="32"/>
          <w:szCs w:val="32"/>
        </w:rPr>
        <w:t>教学业绩</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计分办法：参加市级统考，期末成绩合格1分/期</w:t>
      </w:r>
      <w:r w:rsidR="00D47D8A">
        <w:rPr>
          <w:rFonts w:ascii="仿宋" w:eastAsia="仿宋" w:hAnsi="仿宋" w:hint="eastAsia"/>
          <w:sz w:val="32"/>
          <w:szCs w:val="32"/>
        </w:rPr>
        <w:t>，</w:t>
      </w:r>
      <w:r w:rsidRPr="00604492">
        <w:rPr>
          <w:rFonts w:ascii="仿宋" w:eastAsia="仿宋" w:hAnsi="仿宋" w:hint="eastAsia"/>
          <w:sz w:val="32"/>
          <w:szCs w:val="32"/>
        </w:rPr>
        <w:t>良好3分/期， 优秀4分/期 ，提升1分/期</w:t>
      </w:r>
      <w:r w:rsidR="00D47D8A">
        <w:rPr>
          <w:rFonts w:ascii="仿宋" w:eastAsia="仿宋" w:hAnsi="仿宋" w:hint="eastAsia"/>
          <w:sz w:val="32"/>
          <w:szCs w:val="32"/>
        </w:rPr>
        <w:t>，</w:t>
      </w:r>
      <w:r w:rsidRPr="00604492">
        <w:rPr>
          <w:rFonts w:ascii="仿宋" w:eastAsia="仿宋" w:hAnsi="仿宋" w:hint="eastAsia"/>
          <w:sz w:val="32"/>
          <w:szCs w:val="32"/>
        </w:rPr>
        <w:t>每提升一名。</w:t>
      </w:r>
    </w:p>
    <w:p w:rsidR="002175E3" w:rsidRPr="00604492" w:rsidRDefault="00933456" w:rsidP="002175E3">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说明：各学科完成教学任务即为合格每期得1份，良好和优秀不重复加分。良好是指期末统考达到高于全市人平0.1%；优秀是指期末统考为全市前6名。提升奖励：接班按实际提升情况计分，连续任教班级要在达到合格基础上才能按提升名次计分。</w:t>
      </w:r>
      <w:r w:rsidR="00F9397B">
        <w:rPr>
          <w:rFonts w:ascii="仿宋" w:eastAsia="仿宋" w:hAnsi="仿宋" w:hint="eastAsia"/>
          <w:sz w:val="32"/>
          <w:szCs w:val="32"/>
        </w:rPr>
        <w:t>计算年限为近三年。</w:t>
      </w:r>
    </w:p>
    <w:p w:rsidR="002175E3" w:rsidRPr="00D66C48" w:rsidRDefault="00D66C48" w:rsidP="00D66C48">
      <w:pPr>
        <w:spacing w:line="560" w:lineRule="exact"/>
        <w:ind w:leftChars="-70" w:left="-147" w:firstLineChars="200" w:firstLine="643"/>
        <w:jc w:val="left"/>
        <w:rPr>
          <w:rFonts w:ascii="楷体" w:eastAsia="楷体" w:hAnsi="楷体"/>
          <w:b/>
          <w:sz w:val="32"/>
          <w:szCs w:val="32"/>
        </w:rPr>
      </w:pPr>
      <w:r>
        <w:rPr>
          <w:rFonts w:ascii="楷体" w:eastAsia="楷体" w:hAnsi="楷体" w:hint="eastAsia"/>
          <w:b/>
          <w:sz w:val="32"/>
          <w:szCs w:val="32"/>
        </w:rPr>
        <w:t>（五）</w:t>
      </w:r>
      <w:r w:rsidR="00933456" w:rsidRPr="00D66C48">
        <w:rPr>
          <w:rFonts w:ascii="楷体" w:eastAsia="楷体" w:hAnsi="楷体" w:hint="eastAsia"/>
          <w:b/>
          <w:sz w:val="32"/>
          <w:szCs w:val="32"/>
        </w:rPr>
        <w:t>职务</w:t>
      </w:r>
      <w:r w:rsidR="009E4F2F" w:rsidRPr="00D66C48">
        <w:rPr>
          <w:rFonts w:ascii="楷体" w:eastAsia="楷体" w:hAnsi="楷体" w:hint="eastAsia"/>
          <w:b/>
          <w:sz w:val="32"/>
          <w:szCs w:val="32"/>
        </w:rPr>
        <w:t>、德育</w:t>
      </w:r>
      <w:r>
        <w:rPr>
          <w:rFonts w:ascii="楷体" w:eastAsia="楷体" w:hAnsi="楷体" w:hint="eastAsia"/>
          <w:b/>
          <w:sz w:val="32"/>
          <w:szCs w:val="32"/>
        </w:rPr>
        <w:t>与</w:t>
      </w:r>
      <w:r w:rsidR="009E4F2F" w:rsidRPr="00D66C48">
        <w:rPr>
          <w:rFonts w:ascii="楷体" w:eastAsia="楷体" w:hAnsi="楷体" w:hint="eastAsia"/>
          <w:b/>
          <w:sz w:val="32"/>
          <w:szCs w:val="32"/>
        </w:rPr>
        <w:t>科研工作</w:t>
      </w:r>
    </w:p>
    <w:p w:rsidR="001C3F23" w:rsidRDefault="00933456" w:rsidP="00EC50DA">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计分办法：班主任</w:t>
      </w:r>
      <w:r w:rsidR="00604492" w:rsidRPr="00604492">
        <w:rPr>
          <w:rFonts w:ascii="仿宋" w:eastAsia="仿宋" w:hAnsi="仿宋" w:hint="eastAsia"/>
          <w:sz w:val="32"/>
          <w:szCs w:val="32"/>
        </w:rPr>
        <w:t>2</w:t>
      </w:r>
      <w:r w:rsidRPr="00604492">
        <w:rPr>
          <w:rFonts w:ascii="仿宋" w:eastAsia="仿宋" w:hAnsi="仿宋" w:hint="eastAsia"/>
          <w:sz w:val="32"/>
          <w:szCs w:val="32"/>
        </w:rPr>
        <w:t>分/年， 副班主任</w:t>
      </w:r>
      <w:r w:rsidR="00604492" w:rsidRPr="00604492">
        <w:rPr>
          <w:rFonts w:ascii="仿宋" w:eastAsia="仿宋" w:hAnsi="仿宋" w:hint="eastAsia"/>
          <w:sz w:val="32"/>
          <w:szCs w:val="32"/>
        </w:rPr>
        <w:t>1</w:t>
      </w:r>
      <w:r w:rsidRPr="00604492">
        <w:rPr>
          <w:rFonts w:ascii="仿宋" w:eastAsia="仿宋" w:hAnsi="仿宋" w:hint="eastAsia"/>
          <w:sz w:val="32"/>
          <w:szCs w:val="32"/>
        </w:rPr>
        <w:t>/年，教研组长</w:t>
      </w:r>
      <w:r w:rsidR="00604492" w:rsidRPr="00604492">
        <w:rPr>
          <w:rFonts w:ascii="仿宋" w:eastAsia="仿宋" w:hAnsi="仿宋" w:hint="eastAsia"/>
          <w:sz w:val="32"/>
          <w:szCs w:val="32"/>
        </w:rPr>
        <w:t>1</w:t>
      </w:r>
      <w:r w:rsidRPr="00604492">
        <w:rPr>
          <w:rFonts w:ascii="仿宋" w:eastAsia="仿宋" w:hAnsi="仿宋" w:hint="eastAsia"/>
          <w:sz w:val="32"/>
          <w:szCs w:val="32"/>
        </w:rPr>
        <w:t>分/年，教研员</w:t>
      </w:r>
      <w:r w:rsidR="00604492" w:rsidRPr="00604492">
        <w:rPr>
          <w:rFonts w:ascii="仿宋" w:eastAsia="仿宋" w:hAnsi="仿宋" w:hint="eastAsia"/>
          <w:sz w:val="32"/>
          <w:szCs w:val="32"/>
        </w:rPr>
        <w:t>1</w:t>
      </w:r>
      <w:r w:rsidRPr="00604492">
        <w:rPr>
          <w:rFonts w:ascii="仿宋" w:eastAsia="仿宋" w:hAnsi="仿宋" w:hint="eastAsia"/>
          <w:sz w:val="32"/>
          <w:szCs w:val="32"/>
        </w:rPr>
        <w:t>分/年，年级组长</w:t>
      </w:r>
      <w:r w:rsidR="00604492" w:rsidRPr="00604492">
        <w:rPr>
          <w:rFonts w:ascii="仿宋" w:eastAsia="仿宋" w:hAnsi="仿宋" w:hint="eastAsia"/>
          <w:sz w:val="32"/>
          <w:szCs w:val="32"/>
        </w:rPr>
        <w:t>1</w:t>
      </w:r>
      <w:r w:rsidRPr="00604492">
        <w:rPr>
          <w:rFonts w:ascii="仿宋" w:eastAsia="仿宋" w:hAnsi="仿宋" w:hint="eastAsia"/>
          <w:sz w:val="32"/>
          <w:szCs w:val="32"/>
        </w:rPr>
        <w:t>分/年，中层干部</w:t>
      </w:r>
      <w:r w:rsidR="00604492" w:rsidRPr="00604492">
        <w:rPr>
          <w:rFonts w:ascii="仿宋" w:eastAsia="仿宋" w:hAnsi="仿宋" w:hint="eastAsia"/>
          <w:sz w:val="32"/>
          <w:szCs w:val="32"/>
        </w:rPr>
        <w:t>2</w:t>
      </w:r>
      <w:r w:rsidRPr="00604492">
        <w:rPr>
          <w:rFonts w:ascii="仿宋" w:eastAsia="仿宋" w:hAnsi="仿宋" w:hint="eastAsia"/>
          <w:sz w:val="32"/>
          <w:szCs w:val="32"/>
        </w:rPr>
        <w:t>分/年。</w:t>
      </w:r>
    </w:p>
    <w:p w:rsidR="00EC50DA" w:rsidRPr="00604492" w:rsidRDefault="00933456" w:rsidP="00EC50DA">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说明：班主任从任职时算（由原单位提供证明），其余项从在本校任职开始计算。</w:t>
      </w:r>
    </w:p>
    <w:p w:rsidR="00EC50DA" w:rsidRPr="00604492" w:rsidRDefault="00933456" w:rsidP="00EC50DA">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课题主研人员按省级8分，德阳市级6分</w:t>
      </w:r>
      <w:r w:rsidR="009E4F2F" w:rsidRPr="00604492">
        <w:rPr>
          <w:rFonts w:ascii="仿宋" w:eastAsia="仿宋" w:hAnsi="仿宋" w:hint="eastAsia"/>
          <w:sz w:val="32"/>
          <w:szCs w:val="32"/>
        </w:rPr>
        <w:t>，</w:t>
      </w:r>
      <w:r w:rsidRPr="00604492">
        <w:rPr>
          <w:rFonts w:ascii="仿宋" w:eastAsia="仿宋" w:hAnsi="仿宋" w:hint="eastAsia"/>
          <w:sz w:val="32"/>
          <w:szCs w:val="32"/>
        </w:rPr>
        <w:t>什邡县市级4分，校级1分加分</w:t>
      </w:r>
      <w:r w:rsidR="009E4F2F" w:rsidRPr="00604492">
        <w:rPr>
          <w:rFonts w:ascii="仿宋" w:eastAsia="仿宋" w:hAnsi="仿宋" w:hint="eastAsia"/>
          <w:sz w:val="32"/>
          <w:szCs w:val="32"/>
        </w:rPr>
        <w:t>；参研人员依次按4、3、2、0.5加分，以</w:t>
      </w:r>
      <w:r w:rsidR="002E54B4" w:rsidRPr="00604492">
        <w:rPr>
          <w:rFonts w:ascii="仿宋" w:eastAsia="仿宋" w:hAnsi="仿宋" w:hint="eastAsia"/>
          <w:sz w:val="32"/>
          <w:szCs w:val="32"/>
        </w:rPr>
        <w:t>学校</w:t>
      </w:r>
      <w:r w:rsidR="009E4F2F" w:rsidRPr="00604492">
        <w:rPr>
          <w:rFonts w:ascii="仿宋" w:eastAsia="仿宋" w:hAnsi="仿宋" w:hint="eastAsia"/>
          <w:sz w:val="32"/>
          <w:szCs w:val="32"/>
        </w:rPr>
        <w:t>科研室资料收缴记录为准。</w:t>
      </w:r>
    </w:p>
    <w:p w:rsidR="00EC50DA" w:rsidRPr="00D66C48" w:rsidRDefault="00D66C48" w:rsidP="00D66C48">
      <w:pPr>
        <w:spacing w:line="560" w:lineRule="exact"/>
        <w:ind w:leftChars="-70" w:left="-147" w:firstLineChars="200" w:firstLine="643"/>
        <w:jc w:val="left"/>
        <w:rPr>
          <w:rFonts w:ascii="楷体" w:eastAsia="楷体" w:hAnsi="楷体"/>
          <w:b/>
          <w:sz w:val="32"/>
          <w:szCs w:val="32"/>
        </w:rPr>
      </w:pPr>
      <w:r>
        <w:rPr>
          <w:rFonts w:ascii="楷体" w:eastAsia="楷体" w:hAnsi="楷体" w:hint="eastAsia"/>
          <w:b/>
          <w:sz w:val="32"/>
          <w:szCs w:val="32"/>
        </w:rPr>
        <w:t>（六）</w:t>
      </w:r>
      <w:r w:rsidR="00933456" w:rsidRPr="00D66C48">
        <w:rPr>
          <w:rFonts w:ascii="楷体" w:eastAsia="楷体" w:hAnsi="楷体" w:hint="eastAsia"/>
          <w:b/>
          <w:sz w:val="32"/>
          <w:szCs w:val="32"/>
        </w:rPr>
        <w:t>支教</w:t>
      </w:r>
    </w:p>
    <w:p w:rsidR="00452AFC" w:rsidRPr="00604492" w:rsidRDefault="00933456" w:rsidP="00EC50DA">
      <w:pPr>
        <w:spacing w:line="560" w:lineRule="exact"/>
        <w:ind w:leftChars="-70" w:left="-147" w:firstLineChars="200" w:firstLine="640"/>
        <w:jc w:val="left"/>
        <w:rPr>
          <w:rFonts w:ascii="仿宋" w:eastAsia="仿宋" w:hAnsi="仿宋"/>
          <w:sz w:val="32"/>
          <w:szCs w:val="32"/>
        </w:rPr>
      </w:pPr>
      <w:r w:rsidRPr="00604492">
        <w:rPr>
          <w:rFonts w:ascii="仿宋" w:eastAsia="仿宋" w:hAnsi="仿宋" w:hint="eastAsia"/>
          <w:sz w:val="32"/>
          <w:szCs w:val="32"/>
        </w:rPr>
        <w:t>计分办法：到边远对口单位支教如德昌中江等地支教，得分6分/年。</w:t>
      </w:r>
      <w:r w:rsidR="00452AFC" w:rsidRPr="00604492">
        <w:rPr>
          <w:rFonts w:ascii="宋体" w:hAnsi="宋体"/>
          <w:b/>
          <w:sz w:val="30"/>
          <w:szCs w:val="30"/>
        </w:rPr>
        <w:tab/>
      </w:r>
    </w:p>
    <w:p w:rsidR="00452AFC" w:rsidRPr="00D66C48" w:rsidRDefault="00D66C48" w:rsidP="00D66C48">
      <w:pPr>
        <w:spacing w:line="560" w:lineRule="exact"/>
        <w:ind w:firstLineChars="200" w:firstLine="640"/>
        <w:rPr>
          <w:rFonts w:ascii="黑体" w:eastAsia="黑体" w:hAnsi="黑体"/>
          <w:sz w:val="32"/>
          <w:szCs w:val="32"/>
        </w:rPr>
      </w:pPr>
      <w:r w:rsidRPr="00D66C48">
        <w:rPr>
          <w:rFonts w:ascii="黑体" w:eastAsia="黑体" w:hAnsi="黑体" w:hint="eastAsia"/>
          <w:sz w:val="32"/>
          <w:szCs w:val="32"/>
        </w:rPr>
        <w:t>十一、备注</w:t>
      </w:r>
    </w:p>
    <w:p w:rsidR="00F77292" w:rsidRPr="00604492" w:rsidRDefault="00452AFC"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1</w:t>
      </w:r>
      <w:r w:rsidRPr="00604492">
        <w:rPr>
          <w:rFonts w:ascii="仿宋" w:eastAsia="仿宋" w:hAnsi="仿宋"/>
          <w:sz w:val="32"/>
          <w:szCs w:val="32"/>
        </w:rPr>
        <w:t>、</w:t>
      </w:r>
      <w:r w:rsidR="00F77292" w:rsidRPr="00604492">
        <w:rPr>
          <w:rFonts w:ascii="仿宋" w:eastAsia="仿宋" w:hAnsi="仿宋" w:hint="eastAsia"/>
          <w:sz w:val="32"/>
          <w:szCs w:val="32"/>
        </w:rPr>
        <w:t>晋升工作</w:t>
      </w:r>
      <w:r w:rsidRPr="00604492">
        <w:rPr>
          <w:rFonts w:ascii="仿宋" w:eastAsia="仿宋" w:hAnsi="仿宋"/>
          <w:sz w:val="32"/>
          <w:szCs w:val="32"/>
        </w:rPr>
        <w:t>采取本人举证、</w:t>
      </w:r>
      <w:r w:rsidRPr="00604492">
        <w:rPr>
          <w:rFonts w:ascii="仿宋" w:eastAsia="仿宋" w:hAnsi="仿宋" w:hint="eastAsia"/>
          <w:sz w:val="32"/>
          <w:szCs w:val="32"/>
        </w:rPr>
        <w:t>依据</w:t>
      </w:r>
      <w:r w:rsidRPr="00604492">
        <w:rPr>
          <w:rFonts w:ascii="仿宋" w:eastAsia="仿宋" w:hAnsi="仿宋"/>
          <w:sz w:val="32"/>
          <w:szCs w:val="32"/>
        </w:rPr>
        <w:t>举证核分的办法。</w:t>
      </w:r>
    </w:p>
    <w:p w:rsidR="00F77292" w:rsidRPr="00604492" w:rsidRDefault="00F77292"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（1）</w:t>
      </w:r>
      <w:r w:rsidR="00452AFC" w:rsidRPr="00604492">
        <w:rPr>
          <w:rFonts w:ascii="仿宋" w:eastAsia="仿宋" w:hAnsi="仿宋"/>
          <w:sz w:val="32"/>
          <w:szCs w:val="32"/>
        </w:rPr>
        <w:t>申请人员举证资料必须是教育行政部门或教育业务主</w:t>
      </w:r>
      <w:r w:rsidR="00452AFC" w:rsidRPr="00604492">
        <w:rPr>
          <w:rFonts w:ascii="仿宋" w:eastAsia="仿宋" w:hAnsi="仿宋"/>
          <w:sz w:val="32"/>
          <w:szCs w:val="32"/>
        </w:rPr>
        <w:lastRenderedPageBreak/>
        <w:t>管部门颁发的</w:t>
      </w:r>
      <w:r w:rsidRPr="00604492">
        <w:rPr>
          <w:rFonts w:ascii="仿宋" w:eastAsia="仿宋" w:hAnsi="仿宋" w:hint="eastAsia"/>
          <w:sz w:val="32"/>
          <w:szCs w:val="32"/>
        </w:rPr>
        <w:t>；</w:t>
      </w:r>
    </w:p>
    <w:p w:rsidR="00F77292" w:rsidRPr="00604492" w:rsidRDefault="00F77292"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（2）</w:t>
      </w:r>
      <w:r w:rsidR="00452AFC" w:rsidRPr="00604492">
        <w:rPr>
          <w:rFonts w:ascii="仿宋" w:eastAsia="仿宋" w:hAnsi="仿宋"/>
          <w:sz w:val="32"/>
          <w:szCs w:val="32"/>
        </w:rPr>
        <w:t>举证资料必须提供原件，特殊情况提供不出原件的，必须提供原学校领导或相关科室签字盖章的证明材料</w:t>
      </w:r>
    </w:p>
    <w:p w:rsidR="00F77292" w:rsidRPr="00604492" w:rsidRDefault="00F77292"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（3）</w:t>
      </w:r>
      <w:r w:rsidR="00452AFC" w:rsidRPr="00604492">
        <w:rPr>
          <w:rFonts w:ascii="仿宋" w:eastAsia="仿宋" w:hAnsi="仿宋"/>
          <w:sz w:val="32"/>
          <w:szCs w:val="32"/>
        </w:rPr>
        <w:t>对个人举证资料的真实有效性及是否进入某个分值计算（同一个例举证不重复计分）由</w:t>
      </w:r>
      <w:r w:rsidRPr="00604492">
        <w:rPr>
          <w:rFonts w:ascii="仿宋" w:eastAsia="仿宋" w:hAnsi="仿宋" w:hint="eastAsia"/>
          <w:sz w:val="32"/>
          <w:szCs w:val="32"/>
        </w:rPr>
        <w:t>晋升工作领导</w:t>
      </w:r>
      <w:r w:rsidR="00452AFC" w:rsidRPr="00604492">
        <w:rPr>
          <w:rFonts w:ascii="仿宋" w:eastAsia="仿宋" w:hAnsi="仿宋"/>
          <w:sz w:val="32"/>
          <w:szCs w:val="32"/>
        </w:rPr>
        <w:t>小组按组织隶属、行业要求等评审核定；</w:t>
      </w:r>
    </w:p>
    <w:p w:rsidR="00F77292" w:rsidRPr="00604492" w:rsidRDefault="00452AFC"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2、一票否决：由于个人原因造成安全责任事故或造成学校名誉受损实行一票否决。</w:t>
      </w:r>
    </w:p>
    <w:p w:rsidR="00F77292" w:rsidRPr="00604492" w:rsidRDefault="00452AFC"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3、行政管理人员、后勤及其他人员的</w:t>
      </w:r>
      <w:r w:rsidR="00F77292" w:rsidRPr="00604492">
        <w:rPr>
          <w:rFonts w:ascii="仿宋" w:eastAsia="仿宋" w:hAnsi="仿宋" w:hint="eastAsia"/>
          <w:sz w:val="32"/>
          <w:szCs w:val="32"/>
        </w:rPr>
        <w:t>晋升</w:t>
      </w:r>
      <w:r w:rsidRPr="00604492">
        <w:rPr>
          <w:rFonts w:ascii="仿宋" w:eastAsia="仿宋" w:hAnsi="仿宋" w:hint="eastAsia"/>
          <w:sz w:val="32"/>
          <w:szCs w:val="32"/>
        </w:rPr>
        <w:t>还将综合主管部门的考核、获奖、民主测评的结果执行。</w:t>
      </w:r>
    </w:p>
    <w:p w:rsidR="00452AFC" w:rsidRPr="00604492" w:rsidRDefault="00E73DEF" w:rsidP="00F77292">
      <w:pPr>
        <w:spacing w:line="460" w:lineRule="exact"/>
        <w:ind w:firstLineChars="200" w:firstLine="640"/>
        <w:rPr>
          <w:rFonts w:ascii="仿宋" w:eastAsia="仿宋" w:hAnsi="仿宋"/>
          <w:sz w:val="32"/>
          <w:szCs w:val="32"/>
        </w:rPr>
      </w:pPr>
      <w:r w:rsidRPr="00604492">
        <w:rPr>
          <w:rFonts w:ascii="仿宋" w:eastAsia="仿宋" w:hAnsi="仿宋" w:hint="eastAsia"/>
          <w:sz w:val="32"/>
          <w:szCs w:val="32"/>
        </w:rPr>
        <w:t>4、</w:t>
      </w:r>
      <w:r w:rsidR="00452AFC" w:rsidRPr="00604492">
        <w:rPr>
          <w:rFonts w:ascii="仿宋" w:eastAsia="仿宋" w:hAnsi="仿宋"/>
          <w:sz w:val="32"/>
          <w:szCs w:val="32"/>
        </w:rPr>
        <w:t>考核后的成绩只通知教师本人。</w:t>
      </w:r>
    </w:p>
    <w:p w:rsidR="001C3F23" w:rsidRDefault="001C3F23" w:rsidP="00E73DEF">
      <w:pPr>
        <w:wordWrap w:val="0"/>
        <w:snapToGrid w:val="0"/>
        <w:spacing w:line="600" w:lineRule="exact"/>
        <w:ind w:right="640"/>
        <w:jc w:val="right"/>
        <w:rPr>
          <w:rFonts w:ascii="Times New Roman" w:eastAsia="方正仿宋简体" w:hAnsi="Times New Roman" w:cs="Times New Roman"/>
          <w:sz w:val="32"/>
          <w:szCs w:val="32"/>
        </w:rPr>
      </w:pPr>
    </w:p>
    <w:p w:rsidR="001C3F23" w:rsidRDefault="001C3F23" w:rsidP="001C3F23">
      <w:pPr>
        <w:snapToGrid w:val="0"/>
        <w:spacing w:line="600" w:lineRule="exact"/>
        <w:ind w:right="640"/>
        <w:jc w:val="right"/>
        <w:rPr>
          <w:rFonts w:ascii="Times New Roman" w:eastAsia="方正仿宋简体" w:hAnsi="Times New Roman" w:cs="Times New Roman"/>
          <w:sz w:val="32"/>
          <w:szCs w:val="32"/>
        </w:rPr>
      </w:pPr>
    </w:p>
    <w:p w:rsidR="001C3F23" w:rsidRDefault="001C3F23" w:rsidP="001C3F23">
      <w:pPr>
        <w:snapToGrid w:val="0"/>
        <w:spacing w:line="600" w:lineRule="exact"/>
        <w:ind w:right="640"/>
        <w:jc w:val="right"/>
        <w:rPr>
          <w:rFonts w:ascii="Times New Roman" w:eastAsia="方正仿宋简体" w:hAnsi="Times New Roman" w:cs="Times New Roman"/>
          <w:sz w:val="32"/>
          <w:szCs w:val="32"/>
        </w:rPr>
      </w:pPr>
    </w:p>
    <w:p w:rsidR="001C3F23" w:rsidRPr="001C3F23" w:rsidRDefault="001C3F23" w:rsidP="001C3F23">
      <w:pPr>
        <w:snapToGrid w:val="0"/>
        <w:spacing w:line="600" w:lineRule="exact"/>
        <w:ind w:right="640"/>
        <w:jc w:val="right"/>
        <w:rPr>
          <w:rFonts w:ascii="仿宋" w:eastAsia="仿宋" w:hAnsi="仿宋" w:cs="Times New Roman"/>
          <w:sz w:val="32"/>
          <w:szCs w:val="32"/>
        </w:rPr>
      </w:pPr>
      <w:r w:rsidRPr="001C3F23">
        <w:rPr>
          <w:rFonts w:ascii="仿宋" w:eastAsia="仿宋" w:hAnsi="仿宋" w:cs="Times New Roman" w:hint="eastAsia"/>
          <w:sz w:val="32"/>
          <w:szCs w:val="32"/>
        </w:rPr>
        <w:t>什邡市朝阳小学</w:t>
      </w:r>
    </w:p>
    <w:p w:rsidR="00771DA7" w:rsidRPr="00604492" w:rsidRDefault="001C3F23" w:rsidP="001C3F23">
      <w:pPr>
        <w:snapToGrid w:val="0"/>
        <w:spacing w:line="600" w:lineRule="exact"/>
        <w:ind w:right="640"/>
        <w:jc w:val="right"/>
        <w:rPr>
          <w:rFonts w:ascii="Times New Roman" w:eastAsia="方正仿宋简体" w:hAnsi="Times New Roman" w:cs="Times New Roman"/>
          <w:sz w:val="32"/>
          <w:szCs w:val="32"/>
        </w:rPr>
      </w:pPr>
      <w:r w:rsidRPr="001C3F23">
        <w:rPr>
          <w:rFonts w:ascii="仿宋" w:eastAsia="仿宋" w:hAnsi="仿宋" w:cs="Times New Roman" w:hint="eastAsia"/>
          <w:sz w:val="32"/>
          <w:szCs w:val="32"/>
        </w:rPr>
        <w:t>20</w:t>
      </w:r>
      <w:r w:rsidR="00644E69">
        <w:rPr>
          <w:rFonts w:ascii="仿宋" w:eastAsia="仿宋" w:hAnsi="仿宋" w:cs="Times New Roman" w:hint="eastAsia"/>
          <w:sz w:val="32"/>
          <w:szCs w:val="32"/>
        </w:rPr>
        <w:t>20</w:t>
      </w:r>
      <w:r w:rsidRPr="001C3F23">
        <w:rPr>
          <w:rFonts w:ascii="仿宋" w:eastAsia="仿宋" w:hAnsi="仿宋" w:cs="Times New Roman" w:hint="eastAsia"/>
          <w:sz w:val="32"/>
          <w:szCs w:val="32"/>
        </w:rPr>
        <w:t>年</w:t>
      </w:r>
      <w:r w:rsidR="00644E69">
        <w:rPr>
          <w:rFonts w:ascii="仿宋" w:eastAsia="仿宋" w:hAnsi="仿宋" w:cs="Times New Roman" w:hint="eastAsia"/>
          <w:sz w:val="32"/>
          <w:szCs w:val="32"/>
        </w:rPr>
        <w:t>9</w:t>
      </w:r>
      <w:r w:rsidRPr="001C3F23">
        <w:rPr>
          <w:rFonts w:ascii="仿宋" w:eastAsia="仿宋" w:hAnsi="仿宋" w:cs="Times New Roman" w:hint="eastAsia"/>
          <w:sz w:val="32"/>
          <w:szCs w:val="32"/>
        </w:rPr>
        <w:t>月</w:t>
      </w:r>
      <w:r w:rsidR="00644E69">
        <w:rPr>
          <w:rFonts w:ascii="仿宋" w:eastAsia="仿宋" w:hAnsi="仿宋" w:cs="Times New Roman" w:hint="eastAsia"/>
          <w:sz w:val="32"/>
          <w:szCs w:val="32"/>
        </w:rPr>
        <w:t>2</w:t>
      </w:r>
      <w:r w:rsidRPr="001C3F23">
        <w:rPr>
          <w:rFonts w:ascii="仿宋" w:eastAsia="仿宋" w:hAnsi="仿宋" w:cs="Times New Roman" w:hint="eastAsia"/>
          <w:sz w:val="32"/>
          <w:szCs w:val="32"/>
        </w:rPr>
        <w:t>4日</w:t>
      </w:r>
      <w:r w:rsidR="00631009" w:rsidRPr="001C3F23">
        <w:rPr>
          <w:rFonts w:ascii="仿宋" w:eastAsia="仿宋" w:hAnsi="仿宋" w:cs="Times New Roman" w:hint="eastAsia"/>
          <w:sz w:val="32"/>
          <w:szCs w:val="32"/>
        </w:rPr>
        <w:t xml:space="preserve">  </w:t>
      </w:r>
      <w:r w:rsidR="00631009" w:rsidRPr="00604492">
        <w:rPr>
          <w:rFonts w:ascii="Times New Roman" w:eastAsia="方正仿宋简体" w:hAnsi="Times New Roman" w:cs="Times New Roman" w:hint="eastAsia"/>
          <w:sz w:val="32"/>
          <w:szCs w:val="32"/>
        </w:rPr>
        <w:t xml:space="preserve"> </w:t>
      </w:r>
    </w:p>
    <w:sectPr w:rsidR="00771DA7" w:rsidRPr="00604492" w:rsidSect="00A63DC8">
      <w:footerReference w:type="even" r:id="rId8"/>
      <w:footerReference w:type="default" r:id="rId9"/>
      <w:pgSz w:w="11906" w:h="16838"/>
      <w:pgMar w:top="1985"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3B" w:rsidRDefault="00FC6E3B" w:rsidP="006C75B3">
      <w:r>
        <w:separator/>
      </w:r>
    </w:p>
  </w:endnote>
  <w:endnote w:type="continuationSeparator" w:id="0">
    <w:p w:rsidR="00FC6E3B" w:rsidRDefault="00FC6E3B" w:rsidP="006C7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E3" w:rsidRPr="00C82820" w:rsidRDefault="00E575E3" w:rsidP="00E575E3">
    <w:pPr>
      <w:pStyle w:val="a4"/>
      <w:framePr w:wrap="around" w:vAnchor="text" w:hAnchor="page" w:x="1681" w:y="1"/>
      <w:rPr>
        <w:rStyle w:val="a9"/>
        <w:sz w:val="28"/>
        <w:szCs w:val="28"/>
      </w:rPr>
    </w:pPr>
    <w:r>
      <w:rPr>
        <w:rStyle w:val="a9"/>
        <w:rFonts w:hint="eastAsia"/>
        <w:sz w:val="28"/>
        <w:szCs w:val="28"/>
      </w:rPr>
      <w:t>—</w:t>
    </w:r>
    <w:r>
      <w:rPr>
        <w:rStyle w:val="a9"/>
        <w:rFonts w:hint="eastAsia"/>
        <w:sz w:val="28"/>
        <w:szCs w:val="28"/>
      </w:rPr>
      <w:t xml:space="preserve"> </w:t>
    </w:r>
    <w:r w:rsidR="00413051" w:rsidRPr="00C82820">
      <w:rPr>
        <w:rStyle w:val="a9"/>
        <w:sz w:val="28"/>
        <w:szCs w:val="28"/>
      </w:rPr>
      <w:fldChar w:fldCharType="begin"/>
    </w:r>
    <w:r w:rsidRPr="00C82820">
      <w:rPr>
        <w:rStyle w:val="a9"/>
        <w:sz w:val="28"/>
        <w:szCs w:val="28"/>
      </w:rPr>
      <w:instrText xml:space="preserve">PAGE  </w:instrText>
    </w:r>
    <w:r w:rsidR="00413051" w:rsidRPr="00C82820">
      <w:rPr>
        <w:rStyle w:val="a9"/>
        <w:sz w:val="28"/>
        <w:szCs w:val="28"/>
      </w:rPr>
      <w:fldChar w:fldCharType="separate"/>
    </w:r>
    <w:r w:rsidR="00492BC7">
      <w:rPr>
        <w:rStyle w:val="a9"/>
        <w:noProof/>
        <w:sz w:val="28"/>
        <w:szCs w:val="28"/>
      </w:rPr>
      <w:t>6</w:t>
    </w:r>
    <w:r w:rsidR="00413051" w:rsidRPr="00C82820">
      <w:rPr>
        <w:rStyle w:val="a9"/>
        <w:sz w:val="28"/>
        <w:szCs w:val="28"/>
      </w:rPr>
      <w:fldChar w:fldCharType="end"/>
    </w:r>
    <w:r>
      <w:rPr>
        <w:rStyle w:val="a9"/>
        <w:rFonts w:hint="eastAsia"/>
        <w:sz w:val="28"/>
        <w:szCs w:val="28"/>
      </w:rPr>
      <w:t xml:space="preserve"> </w:t>
    </w:r>
    <w:r>
      <w:rPr>
        <w:rStyle w:val="a9"/>
        <w:rFonts w:hint="eastAsia"/>
        <w:sz w:val="28"/>
        <w:szCs w:val="28"/>
      </w:rPr>
      <w:t>—</w:t>
    </w:r>
  </w:p>
  <w:p w:rsidR="00E575E3" w:rsidRDefault="00E575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9C" w:rsidRDefault="00AD0B9C">
    <w:pPr>
      <w:pStyle w:val="a4"/>
      <w:jc w:val="center"/>
    </w:pPr>
  </w:p>
  <w:p w:rsidR="00E575E3" w:rsidRPr="00C82820" w:rsidRDefault="00E575E3" w:rsidP="00E575E3">
    <w:pPr>
      <w:pStyle w:val="a4"/>
      <w:framePr w:wrap="around" w:vAnchor="text" w:hAnchor="page" w:x="9496" w:y="1"/>
      <w:rPr>
        <w:rStyle w:val="a9"/>
        <w:sz w:val="28"/>
        <w:szCs w:val="28"/>
      </w:rPr>
    </w:pPr>
    <w:r>
      <w:rPr>
        <w:rStyle w:val="a9"/>
        <w:rFonts w:hint="eastAsia"/>
        <w:sz w:val="28"/>
        <w:szCs w:val="28"/>
      </w:rPr>
      <w:t>—</w:t>
    </w:r>
    <w:r>
      <w:rPr>
        <w:rStyle w:val="a9"/>
        <w:rFonts w:hint="eastAsia"/>
        <w:sz w:val="28"/>
        <w:szCs w:val="28"/>
      </w:rPr>
      <w:t xml:space="preserve"> </w:t>
    </w:r>
    <w:r w:rsidR="00413051" w:rsidRPr="00C82820">
      <w:rPr>
        <w:rStyle w:val="a9"/>
        <w:sz w:val="28"/>
        <w:szCs w:val="28"/>
      </w:rPr>
      <w:fldChar w:fldCharType="begin"/>
    </w:r>
    <w:r w:rsidRPr="00C82820">
      <w:rPr>
        <w:rStyle w:val="a9"/>
        <w:sz w:val="28"/>
        <w:szCs w:val="28"/>
      </w:rPr>
      <w:instrText xml:space="preserve">PAGE  </w:instrText>
    </w:r>
    <w:r w:rsidR="00413051" w:rsidRPr="00C82820">
      <w:rPr>
        <w:rStyle w:val="a9"/>
        <w:sz w:val="28"/>
        <w:szCs w:val="28"/>
      </w:rPr>
      <w:fldChar w:fldCharType="separate"/>
    </w:r>
    <w:r w:rsidR="00492BC7">
      <w:rPr>
        <w:rStyle w:val="a9"/>
        <w:noProof/>
        <w:sz w:val="28"/>
        <w:szCs w:val="28"/>
      </w:rPr>
      <w:t>5</w:t>
    </w:r>
    <w:r w:rsidR="00413051" w:rsidRPr="00C82820">
      <w:rPr>
        <w:rStyle w:val="a9"/>
        <w:sz w:val="28"/>
        <w:szCs w:val="28"/>
      </w:rPr>
      <w:fldChar w:fldCharType="end"/>
    </w:r>
    <w:r>
      <w:rPr>
        <w:rStyle w:val="a9"/>
        <w:rFonts w:hint="eastAsia"/>
        <w:sz w:val="28"/>
        <w:szCs w:val="28"/>
      </w:rPr>
      <w:t xml:space="preserve"> </w:t>
    </w:r>
    <w:r>
      <w:rPr>
        <w:rStyle w:val="a9"/>
        <w:rFonts w:hint="eastAsia"/>
        <w:sz w:val="28"/>
        <w:szCs w:val="28"/>
      </w:rPr>
      <w:t>—</w:t>
    </w:r>
  </w:p>
  <w:p w:rsidR="00AD0B9C" w:rsidRDefault="00AD0B9C" w:rsidP="00E575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3B" w:rsidRDefault="00FC6E3B" w:rsidP="006C75B3">
      <w:r>
        <w:separator/>
      </w:r>
    </w:p>
  </w:footnote>
  <w:footnote w:type="continuationSeparator" w:id="0">
    <w:p w:rsidR="00FC6E3B" w:rsidRDefault="00FC6E3B" w:rsidP="006C7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916"/>
    <w:multiLevelType w:val="multilevel"/>
    <w:tmpl w:val="27192916"/>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
    <w:nsid w:val="38BD62E4"/>
    <w:multiLevelType w:val="hybridMultilevel"/>
    <w:tmpl w:val="BFB41056"/>
    <w:lvl w:ilvl="0" w:tplc="1078095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F133E"/>
    <w:multiLevelType w:val="multilevel"/>
    <w:tmpl w:val="490F133E"/>
    <w:lvl w:ilvl="0">
      <w:start w:val="1"/>
      <w:numFmt w:val="decimal"/>
      <w:lvlText w:val="%1."/>
      <w:lvlJc w:val="left"/>
      <w:pPr>
        <w:tabs>
          <w:tab w:val="num" w:pos="540"/>
        </w:tabs>
        <w:ind w:left="540" w:hanging="360"/>
      </w:pPr>
      <w:rPr>
        <w:rFonts w:hint="default"/>
        <w:b/>
      </w:rPr>
    </w:lvl>
    <w:lvl w:ilvl="1">
      <w:start w:val="4"/>
      <w:numFmt w:val="japaneseCounting"/>
      <w:lvlText w:val="%2、"/>
      <w:lvlJc w:val="left"/>
      <w:pPr>
        <w:tabs>
          <w:tab w:val="num" w:pos="1380"/>
        </w:tabs>
        <w:ind w:left="1380" w:hanging="480"/>
      </w:pPr>
      <w:rPr>
        <w:rFonts w:hint="default"/>
      </w:r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
    <w:nsid w:val="59D33ED4"/>
    <w:multiLevelType w:val="multilevel"/>
    <w:tmpl w:val="59D33ED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F5B"/>
    <w:rsid w:val="00005EB8"/>
    <w:rsid w:val="00013159"/>
    <w:rsid w:val="00017443"/>
    <w:rsid w:val="0005732F"/>
    <w:rsid w:val="0006787C"/>
    <w:rsid w:val="000720E9"/>
    <w:rsid w:val="000753B7"/>
    <w:rsid w:val="000848C8"/>
    <w:rsid w:val="00091E23"/>
    <w:rsid w:val="000A5268"/>
    <w:rsid w:val="000B2F18"/>
    <w:rsid w:val="000B49E9"/>
    <w:rsid w:val="000C23B9"/>
    <w:rsid w:val="000D08B2"/>
    <w:rsid w:val="000D1D40"/>
    <w:rsid w:val="000D4515"/>
    <w:rsid w:val="000D69DD"/>
    <w:rsid w:val="000F1605"/>
    <w:rsid w:val="000F68A9"/>
    <w:rsid w:val="001009DE"/>
    <w:rsid w:val="00103773"/>
    <w:rsid w:val="00114C3B"/>
    <w:rsid w:val="001155A7"/>
    <w:rsid w:val="0013129F"/>
    <w:rsid w:val="00145755"/>
    <w:rsid w:val="00150524"/>
    <w:rsid w:val="00195CEA"/>
    <w:rsid w:val="00195F21"/>
    <w:rsid w:val="001A1881"/>
    <w:rsid w:val="001A205D"/>
    <w:rsid w:val="001A3883"/>
    <w:rsid w:val="001A405C"/>
    <w:rsid w:val="001C3F23"/>
    <w:rsid w:val="001D4F6C"/>
    <w:rsid w:val="001E6D87"/>
    <w:rsid w:val="001F40EF"/>
    <w:rsid w:val="001F77F9"/>
    <w:rsid w:val="002016A8"/>
    <w:rsid w:val="00210A33"/>
    <w:rsid w:val="00210D62"/>
    <w:rsid w:val="002175E3"/>
    <w:rsid w:val="002275F4"/>
    <w:rsid w:val="002306DD"/>
    <w:rsid w:val="00241394"/>
    <w:rsid w:val="00253830"/>
    <w:rsid w:val="0025587C"/>
    <w:rsid w:val="002701B4"/>
    <w:rsid w:val="00291C8E"/>
    <w:rsid w:val="00296E8C"/>
    <w:rsid w:val="002B6487"/>
    <w:rsid w:val="002B7D23"/>
    <w:rsid w:val="002D192B"/>
    <w:rsid w:val="002D3AF8"/>
    <w:rsid w:val="002D6028"/>
    <w:rsid w:val="002E54B4"/>
    <w:rsid w:val="002F7ABC"/>
    <w:rsid w:val="003052C1"/>
    <w:rsid w:val="0030582D"/>
    <w:rsid w:val="00313984"/>
    <w:rsid w:val="003143E5"/>
    <w:rsid w:val="00315AD9"/>
    <w:rsid w:val="00332DEB"/>
    <w:rsid w:val="0034085D"/>
    <w:rsid w:val="00344644"/>
    <w:rsid w:val="00347BE8"/>
    <w:rsid w:val="00366521"/>
    <w:rsid w:val="00367325"/>
    <w:rsid w:val="00390D82"/>
    <w:rsid w:val="003932F0"/>
    <w:rsid w:val="00395FD2"/>
    <w:rsid w:val="003B7288"/>
    <w:rsid w:val="003C1ED9"/>
    <w:rsid w:val="003C6C68"/>
    <w:rsid w:val="003E7157"/>
    <w:rsid w:val="003F0216"/>
    <w:rsid w:val="003F3CCF"/>
    <w:rsid w:val="003F6A3E"/>
    <w:rsid w:val="00402D06"/>
    <w:rsid w:val="004125D3"/>
    <w:rsid w:val="00413051"/>
    <w:rsid w:val="0042529E"/>
    <w:rsid w:val="00437E1E"/>
    <w:rsid w:val="00440BFA"/>
    <w:rsid w:val="00445B1C"/>
    <w:rsid w:val="00452AFC"/>
    <w:rsid w:val="00492BC7"/>
    <w:rsid w:val="004A581D"/>
    <w:rsid w:val="004A7A77"/>
    <w:rsid w:val="004C496C"/>
    <w:rsid w:val="004D250E"/>
    <w:rsid w:val="004D34AE"/>
    <w:rsid w:val="004D70D8"/>
    <w:rsid w:val="004E416F"/>
    <w:rsid w:val="004E47D4"/>
    <w:rsid w:val="004F2B7B"/>
    <w:rsid w:val="004F3737"/>
    <w:rsid w:val="00501F9C"/>
    <w:rsid w:val="005063E5"/>
    <w:rsid w:val="00507BE3"/>
    <w:rsid w:val="00512B4D"/>
    <w:rsid w:val="00512DD0"/>
    <w:rsid w:val="00524A85"/>
    <w:rsid w:val="00532FAA"/>
    <w:rsid w:val="00537CCA"/>
    <w:rsid w:val="00574BEF"/>
    <w:rsid w:val="0058192D"/>
    <w:rsid w:val="00583B56"/>
    <w:rsid w:val="00583EC6"/>
    <w:rsid w:val="005A0F2B"/>
    <w:rsid w:val="005A2928"/>
    <w:rsid w:val="005A516C"/>
    <w:rsid w:val="005B0EDB"/>
    <w:rsid w:val="005F33AD"/>
    <w:rsid w:val="00604492"/>
    <w:rsid w:val="00612BE4"/>
    <w:rsid w:val="00614D6E"/>
    <w:rsid w:val="00623749"/>
    <w:rsid w:val="006267FB"/>
    <w:rsid w:val="00631009"/>
    <w:rsid w:val="0063157A"/>
    <w:rsid w:val="006327A3"/>
    <w:rsid w:val="00637810"/>
    <w:rsid w:val="0064123A"/>
    <w:rsid w:val="00644E69"/>
    <w:rsid w:val="00667F19"/>
    <w:rsid w:val="00675961"/>
    <w:rsid w:val="006778AD"/>
    <w:rsid w:val="006805BB"/>
    <w:rsid w:val="006871FC"/>
    <w:rsid w:val="0069323C"/>
    <w:rsid w:val="00695168"/>
    <w:rsid w:val="006B2700"/>
    <w:rsid w:val="006C4948"/>
    <w:rsid w:val="006C75B3"/>
    <w:rsid w:val="006D0A51"/>
    <w:rsid w:val="006E11F1"/>
    <w:rsid w:val="006E618B"/>
    <w:rsid w:val="006F78DD"/>
    <w:rsid w:val="00704DE7"/>
    <w:rsid w:val="00710F11"/>
    <w:rsid w:val="0072259A"/>
    <w:rsid w:val="00723C90"/>
    <w:rsid w:val="0073087C"/>
    <w:rsid w:val="00745A6A"/>
    <w:rsid w:val="00745B67"/>
    <w:rsid w:val="00750214"/>
    <w:rsid w:val="00771DA7"/>
    <w:rsid w:val="00771FCE"/>
    <w:rsid w:val="007720F1"/>
    <w:rsid w:val="00772E0A"/>
    <w:rsid w:val="00782A33"/>
    <w:rsid w:val="00790908"/>
    <w:rsid w:val="007C3932"/>
    <w:rsid w:val="007D19DB"/>
    <w:rsid w:val="008056B6"/>
    <w:rsid w:val="00814579"/>
    <w:rsid w:val="00814F5B"/>
    <w:rsid w:val="00825159"/>
    <w:rsid w:val="00837586"/>
    <w:rsid w:val="00837BC9"/>
    <w:rsid w:val="00840239"/>
    <w:rsid w:val="00846664"/>
    <w:rsid w:val="00860AEA"/>
    <w:rsid w:val="0086176E"/>
    <w:rsid w:val="00865132"/>
    <w:rsid w:val="00866130"/>
    <w:rsid w:val="00875673"/>
    <w:rsid w:val="008914C3"/>
    <w:rsid w:val="00896F52"/>
    <w:rsid w:val="008C6405"/>
    <w:rsid w:val="008C7117"/>
    <w:rsid w:val="008D2B9A"/>
    <w:rsid w:val="008D755D"/>
    <w:rsid w:val="00900CCF"/>
    <w:rsid w:val="00926C0D"/>
    <w:rsid w:val="0093240A"/>
    <w:rsid w:val="00933456"/>
    <w:rsid w:val="00954785"/>
    <w:rsid w:val="009602E0"/>
    <w:rsid w:val="00967DED"/>
    <w:rsid w:val="00985C5D"/>
    <w:rsid w:val="009A1A04"/>
    <w:rsid w:val="009A4236"/>
    <w:rsid w:val="009B1B09"/>
    <w:rsid w:val="009C4350"/>
    <w:rsid w:val="009D4408"/>
    <w:rsid w:val="009D7AEA"/>
    <w:rsid w:val="009E4F2F"/>
    <w:rsid w:val="009F26A2"/>
    <w:rsid w:val="009F38FC"/>
    <w:rsid w:val="009F6642"/>
    <w:rsid w:val="00A01ECE"/>
    <w:rsid w:val="00A1070F"/>
    <w:rsid w:val="00A2510E"/>
    <w:rsid w:val="00A31D05"/>
    <w:rsid w:val="00A32E82"/>
    <w:rsid w:val="00A379F0"/>
    <w:rsid w:val="00A6073F"/>
    <w:rsid w:val="00A63DC8"/>
    <w:rsid w:val="00A729D8"/>
    <w:rsid w:val="00A7497D"/>
    <w:rsid w:val="00AA249E"/>
    <w:rsid w:val="00AB656D"/>
    <w:rsid w:val="00AD0B9C"/>
    <w:rsid w:val="00AD65F4"/>
    <w:rsid w:val="00AD7C51"/>
    <w:rsid w:val="00AE3EC5"/>
    <w:rsid w:val="00AE778D"/>
    <w:rsid w:val="00AF16EE"/>
    <w:rsid w:val="00AF7D95"/>
    <w:rsid w:val="00B02919"/>
    <w:rsid w:val="00B45C90"/>
    <w:rsid w:val="00B46F5D"/>
    <w:rsid w:val="00B63709"/>
    <w:rsid w:val="00B72D0A"/>
    <w:rsid w:val="00B745EA"/>
    <w:rsid w:val="00B74DDB"/>
    <w:rsid w:val="00B75FC7"/>
    <w:rsid w:val="00B82469"/>
    <w:rsid w:val="00BA4371"/>
    <w:rsid w:val="00BA720A"/>
    <w:rsid w:val="00BB78CA"/>
    <w:rsid w:val="00BC02A9"/>
    <w:rsid w:val="00BC786C"/>
    <w:rsid w:val="00BE051A"/>
    <w:rsid w:val="00BE09C6"/>
    <w:rsid w:val="00BE703A"/>
    <w:rsid w:val="00C165F4"/>
    <w:rsid w:val="00C212B2"/>
    <w:rsid w:val="00C304A2"/>
    <w:rsid w:val="00C30A76"/>
    <w:rsid w:val="00C52CA5"/>
    <w:rsid w:val="00C52FDA"/>
    <w:rsid w:val="00C54DC3"/>
    <w:rsid w:val="00C81095"/>
    <w:rsid w:val="00C8223C"/>
    <w:rsid w:val="00C92326"/>
    <w:rsid w:val="00CB2DC0"/>
    <w:rsid w:val="00CD1F4D"/>
    <w:rsid w:val="00CD2AB7"/>
    <w:rsid w:val="00CD59F5"/>
    <w:rsid w:val="00CF2C8A"/>
    <w:rsid w:val="00D050C1"/>
    <w:rsid w:val="00D121E9"/>
    <w:rsid w:val="00D17B29"/>
    <w:rsid w:val="00D23F74"/>
    <w:rsid w:val="00D36030"/>
    <w:rsid w:val="00D43A3A"/>
    <w:rsid w:val="00D47D8A"/>
    <w:rsid w:val="00D66C48"/>
    <w:rsid w:val="00D71E33"/>
    <w:rsid w:val="00D82B4B"/>
    <w:rsid w:val="00D8503D"/>
    <w:rsid w:val="00D97823"/>
    <w:rsid w:val="00DA2B00"/>
    <w:rsid w:val="00DA432C"/>
    <w:rsid w:val="00DB0A26"/>
    <w:rsid w:val="00DB51F2"/>
    <w:rsid w:val="00DD1211"/>
    <w:rsid w:val="00DD449D"/>
    <w:rsid w:val="00DD4C79"/>
    <w:rsid w:val="00DD5A39"/>
    <w:rsid w:val="00DD60CF"/>
    <w:rsid w:val="00DE2492"/>
    <w:rsid w:val="00DE4AA2"/>
    <w:rsid w:val="00DE7063"/>
    <w:rsid w:val="00E01F9F"/>
    <w:rsid w:val="00E15678"/>
    <w:rsid w:val="00E24043"/>
    <w:rsid w:val="00E308AF"/>
    <w:rsid w:val="00E30B1C"/>
    <w:rsid w:val="00E30F60"/>
    <w:rsid w:val="00E36CDA"/>
    <w:rsid w:val="00E50E5B"/>
    <w:rsid w:val="00E575E3"/>
    <w:rsid w:val="00E61685"/>
    <w:rsid w:val="00E65014"/>
    <w:rsid w:val="00E67628"/>
    <w:rsid w:val="00E73945"/>
    <w:rsid w:val="00E73DEF"/>
    <w:rsid w:val="00E856FB"/>
    <w:rsid w:val="00E90544"/>
    <w:rsid w:val="00EA019E"/>
    <w:rsid w:val="00EA39A1"/>
    <w:rsid w:val="00EA4E06"/>
    <w:rsid w:val="00EA64FE"/>
    <w:rsid w:val="00EC1CD9"/>
    <w:rsid w:val="00EC3ACF"/>
    <w:rsid w:val="00EC4A78"/>
    <w:rsid w:val="00EC50DA"/>
    <w:rsid w:val="00ED484D"/>
    <w:rsid w:val="00ED6A84"/>
    <w:rsid w:val="00EE6FC3"/>
    <w:rsid w:val="00EF04A8"/>
    <w:rsid w:val="00EF0CAF"/>
    <w:rsid w:val="00F11BFF"/>
    <w:rsid w:val="00F12AFD"/>
    <w:rsid w:val="00F12D8F"/>
    <w:rsid w:val="00F12DBD"/>
    <w:rsid w:val="00F2463E"/>
    <w:rsid w:val="00F5470E"/>
    <w:rsid w:val="00F550CF"/>
    <w:rsid w:val="00F67E3E"/>
    <w:rsid w:val="00F7412E"/>
    <w:rsid w:val="00F756FD"/>
    <w:rsid w:val="00F77292"/>
    <w:rsid w:val="00F8018D"/>
    <w:rsid w:val="00F905FF"/>
    <w:rsid w:val="00F9397B"/>
    <w:rsid w:val="00FB2A2D"/>
    <w:rsid w:val="00FC0E1C"/>
    <w:rsid w:val="00FC3206"/>
    <w:rsid w:val="00FC49BA"/>
    <w:rsid w:val="00FC5EEF"/>
    <w:rsid w:val="00FC6236"/>
    <w:rsid w:val="00FC6E3B"/>
    <w:rsid w:val="00FD253F"/>
    <w:rsid w:val="00FD519F"/>
    <w:rsid w:val="00FE2F22"/>
    <w:rsid w:val="00FF5350"/>
    <w:rsid w:val="00FF6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5B3"/>
    <w:rPr>
      <w:sz w:val="18"/>
      <w:szCs w:val="18"/>
    </w:rPr>
  </w:style>
  <w:style w:type="paragraph" w:styleId="a4">
    <w:name w:val="footer"/>
    <w:basedOn w:val="a"/>
    <w:link w:val="Char0"/>
    <w:unhideWhenUsed/>
    <w:rsid w:val="006C75B3"/>
    <w:pPr>
      <w:tabs>
        <w:tab w:val="center" w:pos="4153"/>
        <w:tab w:val="right" w:pos="8306"/>
      </w:tabs>
      <w:snapToGrid w:val="0"/>
      <w:jc w:val="left"/>
    </w:pPr>
    <w:rPr>
      <w:sz w:val="18"/>
      <w:szCs w:val="18"/>
    </w:rPr>
  </w:style>
  <w:style w:type="character" w:customStyle="1" w:styleId="Char0">
    <w:name w:val="页脚 Char"/>
    <w:basedOn w:val="a0"/>
    <w:link w:val="a4"/>
    <w:uiPriority w:val="99"/>
    <w:rsid w:val="006C75B3"/>
    <w:rPr>
      <w:sz w:val="18"/>
      <w:szCs w:val="18"/>
    </w:rPr>
  </w:style>
  <w:style w:type="character" w:styleId="a5">
    <w:name w:val="annotation reference"/>
    <w:basedOn w:val="a0"/>
    <w:uiPriority w:val="99"/>
    <w:semiHidden/>
    <w:unhideWhenUsed/>
    <w:rsid w:val="00DD60CF"/>
    <w:rPr>
      <w:sz w:val="21"/>
      <w:szCs w:val="21"/>
    </w:rPr>
  </w:style>
  <w:style w:type="paragraph" w:styleId="a6">
    <w:name w:val="annotation text"/>
    <w:basedOn w:val="a"/>
    <w:link w:val="Char1"/>
    <w:uiPriority w:val="99"/>
    <w:semiHidden/>
    <w:unhideWhenUsed/>
    <w:rsid w:val="00DD60CF"/>
    <w:pPr>
      <w:jc w:val="left"/>
    </w:pPr>
  </w:style>
  <w:style w:type="character" w:customStyle="1" w:styleId="Char1">
    <w:name w:val="批注文字 Char"/>
    <w:basedOn w:val="a0"/>
    <w:link w:val="a6"/>
    <w:uiPriority w:val="99"/>
    <w:semiHidden/>
    <w:rsid w:val="00DD60CF"/>
  </w:style>
  <w:style w:type="paragraph" w:styleId="a7">
    <w:name w:val="annotation subject"/>
    <w:basedOn w:val="a6"/>
    <w:next w:val="a6"/>
    <w:link w:val="Char2"/>
    <w:uiPriority w:val="99"/>
    <w:semiHidden/>
    <w:unhideWhenUsed/>
    <w:rsid w:val="00DD60CF"/>
    <w:rPr>
      <w:b/>
      <w:bCs/>
    </w:rPr>
  </w:style>
  <w:style w:type="character" w:customStyle="1" w:styleId="Char2">
    <w:name w:val="批注主题 Char"/>
    <w:basedOn w:val="Char1"/>
    <w:link w:val="a7"/>
    <w:uiPriority w:val="99"/>
    <w:semiHidden/>
    <w:rsid w:val="00DD60CF"/>
    <w:rPr>
      <w:b/>
      <w:bCs/>
    </w:rPr>
  </w:style>
  <w:style w:type="paragraph" w:styleId="a8">
    <w:name w:val="Balloon Text"/>
    <w:basedOn w:val="a"/>
    <w:link w:val="Char3"/>
    <w:uiPriority w:val="99"/>
    <w:semiHidden/>
    <w:unhideWhenUsed/>
    <w:rsid w:val="00DD60CF"/>
    <w:rPr>
      <w:sz w:val="18"/>
      <w:szCs w:val="18"/>
    </w:rPr>
  </w:style>
  <w:style w:type="character" w:customStyle="1" w:styleId="Char3">
    <w:name w:val="批注框文本 Char"/>
    <w:basedOn w:val="a0"/>
    <w:link w:val="a8"/>
    <w:uiPriority w:val="99"/>
    <w:semiHidden/>
    <w:rsid w:val="00DD60CF"/>
    <w:rPr>
      <w:sz w:val="18"/>
      <w:szCs w:val="18"/>
    </w:rPr>
  </w:style>
  <w:style w:type="character" w:styleId="a9">
    <w:name w:val="page number"/>
    <w:basedOn w:val="a0"/>
    <w:rsid w:val="00A63DC8"/>
  </w:style>
  <w:style w:type="paragraph" w:styleId="aa">
    <w:name w:val="List Paragraph"/>
    <w:basedOn w:val="a"/>
    <w:uiPriority w:val="34"/>
    <w:qFormat/>
    <w:rsid w:val="009334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5B3"/>
    <w:rPr>
      <w:sz w:val="18"/>
      <w:szCs w:val="18"/>
    </w:rPr>
  </w:style>
  <w:style w:type="paragraph" w:styleId="a4">
    <w:name w:val="footer"/>
    <w:basedOn w:val="a"/>
    <w:link w:val="Char0"/>
    <w:unhideWhenUsed/>
    <w:rsid w:val="006C75B3"/>
    <w:pPr>
      <w:tabs>
        <w:tab w:val="center" w:pos="4153"/>
        <w:tab w:val="right" w:pos="8306"/>
      </w:tabs>
      <w:snapToGrid w:val="0"/>
      <w:jc w:val="left"/>
    </w:pPr>
    <w:rPr>
      <w:sz w:val="18"/>
      <w:szCs w:val="18"/>
    </w:rPr>
  </w:style>
  <w:style w:type="character" w:customStyle="1" w:styleId="Char0">
    <w:name w:val="页脚 Char"/>
    <w:basedOn w:val="a0"/>
    <w:link w:val="a4"/>
    <w:uiPriority w:val="99"/>
    <w:rsid w:val="006C75B3"/>
    <w:rPr>
      <w:sz w:val="18"/>
      <w:szCs w:val="18"/>
    </w:rPr>
  </w:style>
  <w:style w:type="character" w:styleId="a5">
    <w:name w:val="annotation reference"/>
    <w:basedOn w:val="a0"/>
    <w:uiPriority w:val="99"/>
    <w:semiHidden/>
    <w:unhideWhenUsed/>
    <w:rsid w:val="00DD60CF"/>
    <w:rPr>
      <w:sz w:val="21"/>
      <w:szCs w:val="21"/>
    </w:rPr>
  </w:style>
  <w:style w:type="paragraph" w:styleId="a6">
    <w:name w:val="annotation text"/>
    <w:basedOn w:val="a"/>
    <w:link w:val="Char1"/>
    <w:uiPriority w:val="99"/>
    <w:semiHidden/>
    <w:unhideWhenUsed/>
    <w:rsid w:val="00DD60CF"/>
    <w:pPr>
      <w:jc w:val="left"/>
    </w:pPr>
  </w:style>
  <w:style w:type="character" w:customStyle="1" w:styleId="Char1">
    <w:name w:val="批注文字 Char"/>
    <w:basedOn w:val="a0"/>
    <w:link w:val="a6"/>
    <w:uiPriority w:val="99"/>
    <w:semiHidden/>
    <w:rsid w:val="00DD60CF"/>
  </w:style>
  <w:style w:type="paragraph" w:styleId="a7">
    <w:name w:val="annotation subject"/>
    <w:basedOn w:val="a6"/>
    <w:next w:val="a6"/>
    <w:link w:val="Char2"/>
    <w:uiPriority w:val="99"/>
    <w:semiHidden/>
    <w:unhideWhenUsed/>
    <w:rsid w:val="00DD60CF"/>
    <w:rPr>
      <w:b/>
      <w:bCs/>
    </w:rPr>
  </w:style>
  <w:style w:type="character" w:customStyle="1" w:styleId="Char2">
    <w:name w:val="批注主题 Char"/>
    <w:basedOn w:val="Char1"/>
    <w:link w:val="a7"/>
    <w:uiPriority w:val="99"/>
    <w:semiHidden/>
    <w:rsid w:val="00DD60CF"/>
    <w:rPr>
      <w:b/>
      <w:bCs/>
    </w:rPr>
  </w:style>
  <w:style w:type="paragraph" w:styleId="a8">
    <w:name w:val="Balloon Text"/>
    <w:basedOn w:val="a"/>
    <w:link w:val="Char3"/>
    <w:uiPriority w:val="99"/>
    <w:semiHidden/>
    <w:unhideWhenUsed/>
    <w:rsid w:val="00DD60CF"/>
    <w:rPr>
      <w:sz w:val="18"/>
      <w:szCs w:val="18"/>
    </w:rPr>
  </w:style>
  <w:style w:type="character" w:customStyle="1" w:styleId="Char3">
    <w:name w:val="批注框文本 Char"/>
    <w:basedOn w:val="a0"/>
    <w:link w:val="a8"/>
    <w:uiPriority w:val="99"/>
    <w:semiHidden/>
    <w:rsid w:val="00DD60CF"/>
    <w:rPr>
      <w:sz w:val="18"/>
      <w:szCs w:val="18"/>
    </w:rPr>
  </w:style>
  <w:style w:type="character" w:styleId="a9">
    <w:name w:val="page number"/>
    <w:basedOn w:val="a0"/>
    <w:rsid w:val="00A63DC8"/>
  </w:style>
</w:styles>
</file>

<file path=word/webSettings.xml><?xml version="1.0" encoding="utf-8"?>
<w:webSettings xmlns:r="http://schemas.openxmlformats.org/officeDocument/2006/relationships" xmlns:w="http://schemas.openxmlformats.org/wordprocessingml/2006/main">
  <w:divs>
    <w:div w:id="148442134">
      <w:bodyDiv w:val="1"/>
      <w:marLeft w:val="0"/>
      <w:marRight w:val="0"/>
      <w:marTop w:val="0"/>
      <w:marBottom w:val="0"/>
      <w:divBdr>
        <w:top w:val="none" w:sz="0" w:space="0" w:color="auto"/>
        <w:left w:val="none" w:sz="0" w:space="0" w:color="auto"/>
        <w:bottom w:val="none" w:sz="0" w:space="0" w:color="auto"/>
        <w:right w:val="none" w:sz="0" w:space="0" w:color="auto"/>
      </w:divBdr>
    </w:div>
    <w:div w:id="825242478">
      <w:bodyDiv w:val="1"/>
      <w:marLeft w:val="0"/>
      <w:marRight w:val="0"/>
      <w:marTop w:val="0"/>
      <w:marBottom w:val="0"/>
      <w:divBdr>
        <w:top w:val="none" w:sz="0" w:space="0" w:color="auto"/>
        <w:left w:val="none" w:sz="0" w:space="0" w:color="auto"/>
        <w:bottom w:val="none" w:sz="0" w:space="0" w:color="auto"/>
        <w:right w:val="none" w:sz="0" w:space="0" w:color="auto"/>
      </w:divBdr>
    </w:div>
    <w:div w:id="15108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4E69-5F5F-4E17-B52F-F7126147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majun</dc:creator>
  <cp:lastModifiedBy>Administrator</cp:lastModifiedBy>
  <cp:revision>10</cp:revision>
  <cp:lastPrinted>2017-06-14T07:22:00Z</cp:lastPrinted>
  <dcterms:created xsi:type="dcterms:W3CDTF">2019-06-21T00:30:00Z</dcterms:created>
  <dcterms:modified xsi:type="dcterms:W3CDTF">2020-09-27T02:47:00Z</dcterms:modified>
</cp:coreProperties>
</file>